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580945B0"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FF0AAC">
        <w:rPr>
          <w:rFonts w:ascii="Arial" w:eastAsia="Malgun Gothic" w:hAnsi="Arial" w:cs="Arial"/>
          <w:b/>
          <w:bCs/>
          <w:lang w:eastAsia="en-US"/>
        </w:rPr>
        <w:t>0</w:t>
      </w:r>
      <w:r w:rsidR="00C024CC" w:rsidRPr="00C024CC">
        <w:rPr>
          <w:rFonts w:ascii="Arial" w:eastAsia="ＭＳ 明朝" w:hAnsi="Arial" w:cs="Arial" w:hint="eastAsia"/>
          <w:b/>
          <w:bCs/>
        </w:rPr>
        <w:t>1</w:t>
      </w:r>
      <w:r w:rsidR="00C024CC" w:rsidRPr="00C024CC">
        <w:rPr>
          <w:rFonts w:ascii="Arial" w:eastAsia="ＭＳ 明朝" w:hAnsi="Arial" w:cs="Arial"/>
          <w:b/>
          <w:bCs/>
        </w:rPr>
        <w:t>5</w:t>
      </w:r>
      <w:r w:rsidR="0074671D">
        <w:rPr>
          <w:rFonts w:ascii="Arial" w:eastAsia="ＭＳ 明朝" w:hAnsi="Arial" w:cs="Arial"/>
          <w:b/>
          <w:bCs/>
        </w:rPr>
        <w:t>9</w:t>
      </w:r>
      <w:r w:rsidR="00EE300D">
        <w:rPr>
          <w:rFonts w:ascii="Arial" w:eastAsia="ＭＳ 明朝" w:hAnsi="Arial" w:cs="Arial"/>
          <w:b/>
          <w:bCs/>
        </w:rPr>
        <w:t>4</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73A1039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UE features for </w:t>
      </w:r>
      <w:r w:rsidR="00EE300D">
        <w:rPr>
          <w:rFonts w:ascii="Arial" w:eastAsia="Malgun Gothic" w:hAnsi="Arial"/>
          <w:lang w:val="en-US" w:eastAsia="en-US"/>
        </w:rPr>
        <w:t>TEIs</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66970228" w:rsidR="0074671D" w:rsidRPr="003E0E4E" w:rsidRDefault="0074671D" w:rsidP="007467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UE features for </w:t>
      </w:r>
      <w:r>
        <w:rPr>
          <w:rFonts w:eastAsia="ＭＳ 明朝"/>
          <w:sz w:val="22"/>
          <w:szCs w:val="22"/>
          <w:lang w:val="en-US"/>
        </w:rPr>
        <w:t>NR</w:t>
      </w:r>
      <w:r w:rsidR="00EE300D">
        <w:rPr>
          <w:rFonts w:eastAsia="ＭＳ 明朝"/>
          <w:sz w:val="22"/>
          <w:szCs w:val="22"/>
          <w:lang w:val="en-US"/>
        </w:rPr>
        <w:t xml:space="preserve"> TEIs</w:t>
      </w:r>
      <w:r w:rsidRPr="003E0E4E">
        <w:rPr>
          <w:rFonts w:eastAsia="ＭＳ 明朝"/>
          <w:sz w:val="22"/>
          <w:szCs w:val="22"/>
          <w:lang w:val="en-US"/>
        </w:rPr>
        <w:t>.</w:t>
      </w:r>
    </w:p>
    <w:p w14:paraId="54E0B5D5" w14:textId="77777777" w:rsidR="0074671D" w:rsidRDefault="0074671D" w:rsidP="0074671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 xml:space="preserve">ollowings are parts of the suggested email discussions/approvals for AI 7.2.11. </w:t>
      </w:r>
    </w:p>
    <w:p w14:paraId="4BAC846B" w14:textId="77777777" w:rsidR="0074671D" w:rsidRPr="00E15D6E" w:rsidRDefault="0074671D" w:rsidP="0074671D">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3460E71F" w14:textId="6A04A79B" w:rsidR="0074671D" w:rsidRDefault="0074671D" w:rsidP="0074671D">
      <w:pPr>
        <w:rPr>
          <w:b/>
          <w:sz w:val="22"/>
          <w:szCs w:val="22"/>
          <w:lang w:val="en-US"/>
        </w:rPr>
      </w:pPr>
      <w:r w:rsidRPr="00A129A6">
        <w:rPr>
          <w:b/>
          <w:sz w:val="22"/>
        </w:rPr>
        <w:t>[10</w:t>
      </w:r>
      <w:r>
        <w:rPr>
          <w:b/>
          <w:sz w:val="22"/>
        </w:rPr>
        <w:t>4</w:t>
      </w:r>
      <w:r w:rsidRPr="00A129A6">
        <w:rPr>
          <w:b/>
          <w:sz w:val="22"/>
        </w:rPr>
        <w:t>-e-NR-</w:t>
      </w:r>
      <w:r>
        <w:rPr>
          <w:rFonts w:hint="eastAsia"/>
          <w:b/>
          <w:sz w:val="22"/>
        </w:rPr>
        <w:t>UEFeature</w:t>
      </w:r>
      <w:r w:rsidRPr="00A129A6">
        <w:rPr>
          <w:b/>
          <w:sz w:val="22"/>
        </w:rPr>
        <w:t>-</w:t>
      </w:r>
      <w:r w:rsidR="00EE300D">
        <w:rPr>
          <w:b/>
          <w:sz w:val="22"/>
        </w:rPr>
        <w:t>TEI</w:t>
      </w:r>
      <w:r>
        <w:rPr>
          <w:b/>
          <w:sz w:val="22"/>
        </w:rPr>
        <w:t>-</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for </w:t>
      </w:r>
      <w:r>
        <w:rPr>
          <w:b/>
          <w:sz w:val="22"/>
          <w:szCs w:val="22"/>
          <w:lang w:val="en-US"/>
        </w:rPr>
        <w:t>NR</w:t>
      </w:r>
      <w:r w:rsidR="00A17A22">
        <w:rPr>
          <w:b/>
          <w:sz w:val="22"/>
          <w:szCs w:val="22"/>
          <w:lang w:val="en-US"/>
        </w:rPr>
        <w:t xml:space="preserve"> TEI</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Jan – 29</w:t>
      </w:r>
      <w:r w:rsidRPr="0074671D">
        <w:rPr>
          <w:b/>
          <w:sz w:val="22"/>
          <w:szCs w:val="22"/>
          <w:vertAlign w:val="superscript"/>
          <w:lang w:val="en-US"/>
        </w:rPr>
        <w:t>th</w:t>
      </w:r>
      <w:r>
        <w:rPr>
          <w:b/>
          <w:sz w:val="22"/>
          <w:szCs w:val="22"/>
          <w:lang w:val="en-US"/>
        </w:rPr>
        <w:t xml:space="preserve"> Jan</w:t>
      </w:r>
      <w:r w:rsidRPr="00C12352">
        <w:rPr>
          <w:b/>
          <w:sz w:val="22"/>
          <w:szCs w:val="22"/>
          <w:lang w:val="en-US"/>
        </w:rPr>
        <w:t>)</w:t>
      </w:r>
    </w:p>
    <w:p w14:paraId="67D80AEF" w14:textId="77777777" w:rsidR="00EE300D" w:rsidRPr="00F9228F" w:rsidRDefault="00EE300D" w:rsidP="00EE300D">
      <w:pPr>
        <w:pStyle w:val="aff6"/>
        <w:numPr>
          <w:ilvl w:val="0"/>
          <w:numId w:val="27"/>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/how to update FG14-5 to delete the prerequisite of not supporting </w:t>
      </w:r>
      <w:proofErr w:type="spellStart"/>
      <w:r>
        <w:rPr>
          <w:rFonts w:eastAsia="ＭＳ 明朝" w:cs="Batang"/>
          <w:b/>
          <w:bCs/>
          <w:sz w:val="22"/>
          <w:szCs w:val="22"/>
        </w:rPr>
        <w:t>simultaneousRxTxInterBandCA</w:t>
      </w:r>
      <w:proofErr w:type="spellEnd"/>
    </w:p>
    <w:p w14:paraId="471F1118" w14:textId="77777777" w:rsidR="0074671D" w:rsidRPr="00EE300D" w:rsidRDefault="0074671D" w:rsidP="0074671D">
      <w:pPr>
        <w:rPr>
          <w:b/>
          <w:sz w:val="22"/>
          <w:szCs w:val="22"/>
        </w:rPr>
      </w:pPr>
    </w:p>
    <w:p w14:paraId="0DDFA003" w14:textId="77777777" w:rsidR="0074671D" w:rsidRPr="00245631" w:rsidRDefault="0074671D" w:rsidP="0074671D">
      <w:pPr>
        <w:rPr>
          <w:b/>
          <w:sz w:val="22"/>
          <w:szCs w:val="22"/>
        </w:rPr>
      </w:pPr>
    </w:p>
    <w:p w14:paraId="570A41D8" w14:textId="77777777" w:rsidR="0074671D" w:rsidRDefault="0074671D" w:rsidP="0074671D">
      <w:pPr>
        <w:rPr>
          <w:b/>
          <w:sz w:val="22"/>
          <w:szCs w:val="22"/>
          <w:lang w:val="en-US"/>
        </w:rPr>
      </w:pPr>
    </w:p>
    <w:p w14:paraId="3F8CE27F" w14:textId="77777777" w:rsidR="0074671D" w:rsidRDefault="0074671D" w:rsidP="0074671D">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5"/>
        <w:gridCol w:w="7683"/>
      </w:tblGrid>
      <w:tr w:rsidR="0074671D" w14:paraId="632741D4" w14:textId="77777777" w:rsidTr="0074671D">
        <w:tc>
          <w:tcPr>
            <w:tcW w:w="1945" w:type="dxa"/>
            <w:shd w:val="clear" w:color="auto" w:fill="F2F2F2" w:themeFill="background1" w:themeFillShade="F2"/>
          </w:tcPr>
          <w:p w14:paraId="1AD9F29D" w14:textId="77777777" w:rsidR="0074671D" w:rsidRDefault="0074671D" w:rsidP="0074671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63D27A9" w14:textId="77777777" w:rsidR="0074671D" w:rsidRDefault="0074671D" w:rsidP="0074671D">
            <w:pPr>
              <w:spacing w:afterLines="50" w:after="120"/>
              <w:jc w:val="both"/>
              <w:rPr>
                <w:sz w:val="22"/>
                <w:lang w:val="en-US"/>
              </w:rPr>
            </w:pPr>
            <w:r>
              <w:rPr>
                <w:rFonts w:hint="eastAsia"/>
                <w:sz w:val="22"/>
                <w:lang w:val="en-US"/>
              </w:rPr>
              <w:t>C</w:t>
            </w:r>
            <w:r>
              <w:rPr>
                <w:sz w:val="22"/>
                <w:lang w:val="en-US"/>
              </w:rPr>
              <w:t>omment</w:t>
            </w:r>
          </w:p>
        </w:tc>
      </w:tr>
      <w:tr w:rsidR="0074671D" w14:paraId="3233284C" w14:textId="77777777" w:rsidTr="0074671D">
        <w:tc>
          <w:tcPr>
            <w:tcW w:w="1945" w:type="dxa"/>
          </w:tcPr>
          <w:p w14:paraId="74154E22" w14:textId="42EF52D0" w:rsidR="0074671D" w:rsidRDefault="00D66FCA" w:rsidP="0074671D">
            <w:pPr>
              <w:spacing w:afterLines="50" w:after="120"/>
              <w:jc w:val="both"/>
              <w:rPr>
                <w:sz w:val="22"/>
                <w:lang w:val="en-US"/>
              </w:rPr>
            </w:pPr>
            <w:r>
              <w:rPr>
                <w:sz w:val="22"/>
                <w:lang w:val="en-US"/>
              </w:rPr>
              <w:t>Nokia, NSB</w:t>
            </w:r>
          </w:p>
        </w:tc>
        <w:tc>
          <w:tcPr>
            <w:tcW w:w="7683" w:type="dxa"/>
          </w:tcPr>
          <w:p w14:paraId="706372AC" w14:textId="08C97B83" w:rsidR="0074671D" w:rsidRDefault="00D66FCA" w:rsidP="0074671D">
            <w:pPr>
              <w:spacing w:afterLines="50" w:after="120"/>
              <w:jc w:val="both"/>
              <w:rPr>
                <w:sz w:val="22"/>
                <w:lang w:val="en-US"/>
              </w:rPr>
            </w:pPr>
            <w:r>
              <w:rPr>
                <w:sz w:val="22"/>
                <w:lang w:val="en-US"/>
              </w:rPr>
              <w:t>No need to discuss the point above. The current table is correct, and it is matching the RAN2 specifications already.</w:t>
            </w:r>
          </w:p>
        </w:tc>
      </w:tr>
      <w:tr w:rsidR="0074671D" w14:paraId="3FA9B501" w14:textId="77777777" w:rsidTr="0074671D">
        <w:tc>
          <w:tcPr>
            <w:tcW w:w="1945" w:type="dxa"/>
          </w:tcPr>
          <w:p w14:paraId="6F9DB02B" w14:textId="2BA525B1" w:rsidR="0074671D" w:rsidRDefault="00A812BD" w:rsidP="0074671D">
            <w:pPr>
              <w:spacing w:afterLines="50" w:after="120"/>
              <w:jc w:val="both"/>
              <w:rPr>
                <w:sz w:val="22"/>
                <w:lang w:val="en-US"/>
              </w:rPr>
            </w:pPr>
            <w:r>
              <w:rPr>
                <w:sz w:val="22"/>
                <w:lang w:val="en-US"/>
              </w:rPr>
              <w:t>Huawei, HiSilicon</w:t>
            </w:r>
          </w:p>
        </w:tc>
        <w:tc>
          <w:tcPr>
            <w:tcW w:w="7683" w:type="dxa"/>
          </w:tcPr>
          <w:p w14:paraId="2D2A025F" w14:textId="0823BA36" w:rsidR="0074671D" w:rsidRPr="00A812BD" w:rsidRDefault="003E277F" w:rsidP="003E277F">
            <w:pPr>
              <w:spacing w:afterLines="50" w:after="120"/>
              <w:jc w:val="both"/>
              <w:rPr>
                <w:rFonts w:eastAsiaTheme="minorEastAsia"/>
                <w:sz w:val="22"/>
                <w:lang w:val="en-US" w:eastAsia="zh-CN"/>
              </w:rPr>
            </w:pPr>
            <w:r>
              <w:rPr>
                <w:rFonts w:eastAsiaTheme="minorEastAsia"/>
                <w:sz w:val="22"/>
                <w:lang w:val="en-US" w:eastAsia="zh-CN"/>
              </w:rPr>
              <w:t xml:space="preserve">In </w:t>
            </w:r>
            <w:proofErr w:type="gramStart"/>
            <w:r>
              <w:rPr>
                <w:rFonts w:eastAsiaTheme="minorEastAsia"/>
                <w:sz w:val="22"/>
                <w:lang w:val="en-US" w:eastAsia="zh-CN"/>
              </w:rPr>
              <w:t>general</w:t>
            </w:r>
            <w:proofErr w:type="gramEnd"/>
            <w:r>
              <w:rPr>
                <w:rFonts w:eastAsiaTheme="minorEastAsia"/>
                <w:sz w:val="22"/>
                <w:lang w:val="en-US" w:eastAsia="zh-CN"/>
              </w:rPr>
              <w:t xml:space="preserve"> </w:t>
            </w:r>
            <w:r w:rsidR="00A812BD">
              <w:rPr>
                <w:rFonts w:eastAsiaTheme="minorEastAsia" w:hint="eastAsia"/>
                <w:sz w:val="22"/>
                <w:lang w:val="en-US" w:eastAsia="zh-CN"/>
              </w:rPr>
              <w:t>O</w:t>
            </w:r>
            <w:r w:rsidR="00A812BD">
              <w:rPr>
                <w:rFonts w:eastAsiaTheme="minorEastAsia"/>
                <w:sz w:val="22"/>
                <w:lang w:val="en-US" w:eastAsia="zh-CN"/>
              </w:rPr>
              <w:t xml:space="preserve">K </w:t>
            </w:r>
            <w:r>
              <w:rPr>
                <w:rFonts w:eastAsiaTheme="minorEastAsia"/>
                <w:sz w:val="22"/>
                <w:lang w:val="en-US" w:eastAsia="zh-CN"/>
              </w:rPr>
              <w:t xml:space="preserve">to discuss it. However, the issue seems also relate to the LS in </w:t>
            </w:r>
            <w:r w:rsidRPr="003E277F">
              <w:rPr>
                <w:rFonts w:eastAsiaTheme="minorEastAsia"/>
                <w:sz w:val="22"/>
                <w:lang w:val="en-US" w:eastAsia="zh-CN"/>
              </w:rPr>
              <w:t>R1-2100023 (R2-2010809)</w:t>
            </w:r>
            <w:r>
              <w:rPr>
                <w:rFonts w:eastAsiaTheme="minorEastAsia"/>
                <w:sz w:val="22"/>
                <w:lang w:val="en-US" w:eastAsia="zh-CN"/>
              </w:rPr>
              <w:t xml:space="preserve">, in terms of the applicability of the UE feature per cell(s)/per band/per BC. We prefer to have a </w:t>
            </w:r>
            <w:proofErr w:type="spellStart"/>
            <w:r>
              <w:rPr>
                <w:rFonts w:eastAsiaTheme="minorEastAsia"/>
                <w:sz w:val="22"/>
                <w:lang w:val="en-US" w:eastAsia="zh-CN"/>
              </w:rPr>
              <w:t>sinlge</w:t>
            </w:r>
            <w:proofErr w:type="spellEnd"/>
            <w:r>
              <w:rPr>
                <w:rFonts w:eastAsiaTheme="minorEastAsia"/>
                <w:sz w:val="22"/>
                <w:lang w:val="en-US" w:eastAsia="zh-CN"/>
              </w:rPr>
              <w:t xml:space="preserve"> place to handle both of the LS and the raised issue from CATT.</w:t>
            </w:r>
          </w:p>
        </w:tc>
      </w:tr>
      <w:tr w:rsidR="0074671D" w14:paraId="21B88C7E" w14:textId="77777777" w:rsidTr="0074671D">
        <w:tc>
          <w:tcPr>
            <w:tcW w:w="1945" w:type="dxa"/>
          </w:tcPr>
          <w:p w14:paraId="6C91AD92" w14:textId="2EED056C" w:rsidR="0074671D" w:rsidRPr="0019206A" w:rsidRDefault="0019206A" w:rsidP="0074671D">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DA44358" w14:textId="0D74C1F8" w:rsidR="0074671D" w:rsidRPr="0019206A" w:rsidRDefault="0019206A" w:rsidP="0019206A">
            <w:pPr>
              <w:spacing w:afterLines="50" w:after="120"/>
              <w:jc w:val="both"/>
              <w:rPr>
                <w:rFonts w:eastAsiaTheme="minorEastAsia"/>
                <w:sz w:val="22"/>
                <w:lang w:val="en-US" w:eastAsia="zh-CN"/>
              </w:rPr>
            </w:pPr>
            <w:r>
              <w:rPr>
                <w:rFonts w:eastAsiaTheme="minorEastAsia" w:hint="eastAsia"/>
                <w:sz w:val="22"/>
                <w:lang w:val="en-US" w:eastAsia="zh-CN"/>
              </w:rPr>
              <w:t xml:space="preserve">We propose to discuss the issue in this meeting to clarify the </w:t>
            </w:r>
            <w:r>
              <w:rPr>
                <w:rFonts w:eastAsiaTheme="minorEastAsia"/>
                <w:sz w:val="22"/>
                <w:lang w:val="en-US" w:eastAsia="zh-CN"/>
              </w:rPr>
              <w:t>applicability</w:t>
            </w:r>
            <w:r>
              <w:rPr>
                <w:rFonts w:eastAsiaTheme="minorEastAsia" w:hint="eastAsia"/>
                <w:sz w:val="22"/>
                <w:lang w:val="en-US" w:eastAsia="zh-CN"/>
              </w:rPr>
              <w:t xml:space="preserve"> of the UE feature. It is true that this issue would also impact the reply LS discussion in AI5. We are fine to</w:t>
            </w:r>
            <w:r w:rsidR="00CA608D">
              <w:rPr>
                <w:rFonts w:eastAsiaTheme="minorEastAsia" w:hint="eastAsia"/>
                <w:sz w:val="22"/>
                <w:lang w:val="en-US" w:eastAsia="zh-CN"/>
              </w:rPr>
              <w:t xml:space="preserve"> first</w:t>
            </w:r>
            <w:r>
              <w:rPr>
                <w:rFonts w:eastAsiaTheme="minorEastAsia" w:hint="eastAsia"/>
                <w:sz w:val="22"/>
                <w:lang w:val="en-US" w:eastAsia="zh-CN"/>
              </w:rPr>
              <w:t xml:space="preserve"> discuss this issue in AI 5 for the reply LS to see whether</w:t>
            </w:r>
            <w:r>
              <w:rPr>
                <w:rFonts w:eastAsiaTheme="minorEastAsia"/>
                <w:sz w:val="22"/>
                <w:lang w:val="en-US" w:eastAsia="zh-CN"/>
              </w:rPr>
              <w:t xml:space="preserve"> further discuss</w:t>
            </w:r>
            <w:r>
              <w:rPr>
                <w:rFonts w:eastAsiaTheme="minorEastAsia" w:hint="eastAsia"/>
                <w:sz w:val="22"/>
                <w:lang w:val="en-US" w:eastAsia="zh-CN"/>
              </w:rPr>
              <w:t>ion is needed</w:t>
            </w:r>
            <w:r>
              <w:rPr>
                <w:rFonts w:eastAsiaTheme="minorEastAsia"/>
                <w:sz w:val="22"/>
                <w:lang w:val="en-US" w:eastAsia="zh-CN"/>
              </w:rPr>
              <w:t xml:space="preserve"> in </w:t>
            </w:r>
            <w:r>
              <w:rPr>
                <w:rFonts w:eastAsiaTheme="minorEastAsia" w:hint="eastAsia"/>
                <w:sz w:val="22"/>
                <w:lang w:val="en-US" w:eastAsia="zh-CN"/>
              </w:rPr>
              <w:t>AI 7.2.11.</w:t>
            </w:r>
            <w:r w:rsidR="00CA608D">
              <w:rPr>
                <w:rFonts w:eastAsiaTheme="minorEastAsia" w:hint="eastAsia"/>
                <w:sz w:val="22"/>
                <w:lang w:val="en-US" w:eastAsia="zh-CN"/>
              </w:rPr>
              <w:t xml:space="preserve"> But it is still beneficial if companies can share the understandings here.</w:t>
            </w:r>
          </w:p>
        </w:tc>
      </w:tr>
      <w:tr w:rsidR="00A17A22" w14:paraId="13276970" w14:textId="77777777" w:rsidTr="0074671D">
        <w:tc>
          <w:tcPr>
            <w:tcW w:w="1945" w:type="dxa"/>
          </w:tcPr>
          <w:p w14:paraId="64BC3FE5" w14:textId="19BAB82E" w:rsidR="00A17A22" w:rsidRPr="00A17A22" w:rsidRDefault="00A17A22" w:rsidP="0074671D">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80BADCD" w14:textId="77777777" w:rsidR="00A17A22" w:rsidRDefault="00A17A22" w:rsidP="0019206A">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all feedbacks.</w:t>
            </w:r>
          </w:p>
          <w:p w14:paraId="78F05E8F" w14:textId="77777777" w:rsidR="00A17A22" w:rsidRDefault="00A17A22" w:rsidP="0019206A">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feedbacks, one possibility for handling the discussion point #1 is to decide whether this issue should be discussed in AI 7.2.11 based on the outcome of the discussion on R1-2100023 in AI 5.</w:t>
            </w:r>
          </w:p>
          <w:p w14:paraId="0F3C53D4" w14:textId="77777777" w:rsidR="00A17A22" w:rsidRDefault="00A17A22" w:rsidP="0019206A">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at this moment the FL proposal can be updated to have no email discussion approval on UE features for NR TEI.</w:t>
            </w:r>
          </w:p>
          <w:p w14:paraId="24EC2A81" w14:textId="69693935" w:rsidR="00A17A22" w:rsidRPr="00A17A22" w:rsidRDefault="00A17A22" w:rsidP="0019206A">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ut as commented by CATT, it is beneficial if more companies can provide their views on the issue here.</w:t>
            </w:r>
          </w:p>
        </w:tc>
      </w:tr>
      <w:tr w:rsidR="003E40CD" w14:paraId="3ADE12E6" w14:textId="77777777" w:rsidTr="0074671D">
        <w:tc>
          <w:tcPr>
            <w:tcW w:w="1945" w:type="dxa"/>
          </w:tcPr>
          <w:p w14:paraId="394593C3" w14:textId="6BF6B632" w:rsidR="003E40CD" w:rsidRPr="003E40CD" w:rsidRDefault="003E40CD" w:rsidP="0074671D">
            <w:pPr>
              <w:spacing w:afterLines="50" w:after="120"/>
              <w:jc w:val="both"/>
              <w:rPr>
                <w:rFonts w:eastAsia="ＭＳ 明朝"/>
                <w:sz w:val="22"/>
              </w:rPr>
            </w:pPr>
            <w:r>
              <w:rPr>
                <w:rFonts w:eastAsia="ＭＳ 明朝"/>
                <w:sz w:val="22"/>
              </w:rPr>
              <w:t>Ericsson</w:t>
            </w:r>
          </w:p>
        </w:tc>
        <w:tc>
          <w:tcPr>
            <w:tcW w:w="7683" w:type="dxa"/>
          </w:tcPr>
          <w:p w14:paraId="3D427DBA" w14:textId="3AFF730F" w:rsidR="003E40CD" w:rsidRDefault="00930660" w:rsidP="0019206A">
            <w:pPr>
              <w:spacing w:afterLines="50" w:after="120"/>
              <w:jc w:val="both"/>
              <w:rPr>
                <w:rFonts w:eastAsia="ＭＳ 明朝"/>
                <w:sz w:val="22"/>
                <w:lang w:val="en-US"/>
              </w:rPr>
            </w:pPr>
            <w:r>
              <w:rPr>
                <w:rFonts w:eastAsia="ＭＳ 明朝"/>
                <w:sz w:val="22"/>
                <w:lang w:val="en-US"/>
              </w:rPr>
              <w:t>We are having similar view as Nokia. But we are OK with moderator’s proposal.</w:t>
            </w:r>
          </w:p>
        </w:tc>
      </w:tr>
    </w:tbl>
    <w:p w14:paraId="626593AE" w14:textId="1A57A424" w:rsidR="00D96F77" w:rsidRDefault="00D96F77" w:rsidP="002753B9">
      <w:pPr>
        <w:rPr>
          <w:b/>
        </w:rPr>
      </w:pPr>
    </w:p>
    <w:p w14:paraId="4638BD32" w14:textId="73C97EAA" w:rsidR="00792B91" w:rsidRDefault="00792B91" w:rsidP="00792B91">
      <w:pPr>
        <w:rPr>
          <w:bCs/>
          <w:sz w:val="22"/>
          <w:szCs w:val="22"/>
        </w:rPr>
      </w:pPr>
      <w:r w:rsidRPr="006E0FDB">
        <w:rPr>
          <w:bCs/>
          <w:sz w:val="22"/>
          <w:szCs w:val="22"/>
        </w:rPr>
        <w:t xml:space="preserve">Based on the </w:t>
      </w:r>
      <w:r>
        <w:rPr>
          <w:bCs/>
          <w:sz w:val="22"/>
          <w:szCs w:val="22"/>
        </w:rPr>
        <w:t xml:space="preserve">preparation phase email discussion, it was confirmed by RAN1 chairman that there is no email discussion on UE features for </w:t>
      </w:r>
      <w:r>
        <w:rPr>
          <w:bCs/>
          <w:sz w:val="22"/>
          <w:szCs w:val="22"/>
        </w:rPr>
        <w:t>NR TEI</w:t>
      </w:r>
      <w:r>
        <w:rPr>
          <w:bCs/>
          <w:sz w:val="22"/>
          <w:szCs w:val="22"/>
        </w:rPr>
        <w:t xml:space="preserve"> in RAN1#104-e meeting.</w:t>
      </w:r>
    </w:p>
    <w:p w14:paraId="2F40AA15" w14:textId="77777777" w:rsidR="00792B91" w:rsidRPr="00792B91" w:rsidRDefault="00792B91" w:rsidP="002753B9">
      <w:pPr>
        <w:rPr>
          <w:rFonts w:hint="eastAsia"/>
          <w:b/>
        </w:rPr>
      </w:pPr>
    </w:p>
    <w:p w14:paraId="5903CE2B" w14:textId="7151E2B9" w:rsidR="00C47BE0" w:rsidRPr="003E6F4B" w:rsidRDefault="00C47BE0" w:rsidP="002753B9">
      <w:pPr>
        <w:rPr>
          <w:b/>
        </w:rPr>
        <w:sectPr w:rsidR="00C47BE0" w:rsidRPr="003E6F4B" w:rsidSect="001116E4">
          <w:footerReference w:type="default" r:id="rId13"/>
          <w:pgSz w:w="11906" w:h="16838" w:code="9"/>
          <w:pgMar w:top="851" w:right="1134" w:bottom="567" w:left="1134" w:header="720" w:footer="720" w:gutter="0"/>
          <w:cols w:space="720"/>
          <w:docGrid w:linePitch="326"/>
        </w:sectPr>
      </w:pPr>
    </w:p>
    <w:p w14:paraId="38D4243A" w14:textId="707EF759"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NR</w:t>
      </w:r>
      <w:r w:rsidR="00EE300D">
        <w:rPr>
          <w:rFonts w:ascii="Arial" w:eastAsia="Batang" w:hAnsi="Arial"/>
          <w:sz w:val="32"/>
          <w:szCs w:val="32"/>
          <w:lang w:val="en-US" w:eastAsia="ko-KR"/>
        </w:rPr>
        <w:t xml:space="preserve"> TEI</w:t>
      </w:r>
    </w:p>
    <w:p w14:paraId="3D7E9BD6" w14:textId="77777777" w:rsidR="00D96F77" w:rsidRPr="005953A0" w:rsidRDefault="00D96F77" w:rsidP="00CB7382">
      <w:pPr>
        <w:pStyle w:val="aff6"/>
        <w:keepNext/>
        <w:keepLines/>
        <w:numPr>
          <w:ilvl w:val="0"/>
          <w:numId w:val="26"/>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CB7382">
      <w:pPr>
        <w:pStyle w:val="aff6"/>
        <w:keepNext/>
        <w:keepLines/>
        <w:numPr>
          <w:ilvl w:val="0"/>
          <w:numId w:val="26"/>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0D21614D" w14:textId="5B4DAB9C" w:rsidR="00D96F77" w:rsidRPr="005953A0" w:rsidRDefault="00EE300D" w:rsidP="00CB7382">
      <w:pPr>
        <w:keepNext/>
        <w:keepLines/>
        <w:numPr>
          <w:ilvl w:val="1"/>
          <w:numId w:val="26"/>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FG for FG14-5</w:t>
      </w:r>
    </w:p>
    <w:p w14:paraId="03B43588"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74671D" w14:paraId="3992683A" w14:textId="77777777" w:rsidTr="0074671D">
        <w:tc>
          <w:tcPr>
            <w:tcW w:w="846" w:type="dxa"/>
          </w:tcPr>
          <w:p w14:paraId="7A6CF64E" w14:textId="50F8231F" w:rsidR="0074671D" w:rsidRPr="0016792D" w:rsidRDefault="0074671D" w:rsidP="00D96F77">
            <w:pPr>
              <w:rPr>
                <w:rFonts w:ascii="Arial" w:eastAsia="ＭＳ 明朝" w:hAnsi="Arial"/>
                <w:sz w:val="22"/>
                <w:szCs w:val="22"/>
                <w:lang w:val="en-US"/>
              </w:rPr>
            </w:pPr>
            <w:r w:rsidRPr="0016792D">
              <w:rPr>
                <w:rFonts w:ascii="Arial" w:eastAsia="ＭＳ 明朝" w:hAnsi="Arial" w:hint="eastAsia"/>
                <w:sz w:val="22"/>
                <w:szCs w:val="22"/>
                <w:lang w:val="en-US"/>
              </w:rPr>
              <w:t>[</w:t>
            </w:r>
            <w:r w:rsidR="00EE300D">
              <w:rPr>
                <w:rFonts w:ascii="Arial" w:eastAsia="ＭＳ 明朝" w:hAnsi="Arial"/>
                <w:sz w:val="22"/>
                <w:szCs w:val="22"/>
                <w:lang w:val="en-US"/>
              </w:rPr>
              <w:t>12</w:t>
            </w:r>
            <w:r w:rsidRPr="0016792D">
              <w:rPr>
                <w:rFonts w:ascii="Arial" w:eastAsia="ＭＳ 明朝" w:hAnsi="Arial"/>
                <w:sz w:val="22"/>
                <w:szCs w:val="22"/>
                <w:lang w:val="en-US"/>
              </w:rPr>
              <w:t>]</w:t>
            </w:r>
          </w:p>
        </w:tc>
        <w:tc>
          <w:tcPr>
            <w:tcW w:w="21534" w:type="dxa"/>
          </w:tcPr>
          <w:p w14:paraId="3C3E5D85" w14:textId="77777777" w:rsidR="00EE300D" w:rsidRDefault="00EE300D" w:rsidP="00EE300D">
            <w:pPr>
              <w:pStyle w:val="a4"/>
              <w:rPr>
                <w:rFonts w:eastAsia="SimSun"/>
                <w:lang w:val="x-none" w:eastAsia="zh-CN"/>
              </w:rPr>
            </w:pPr>
            <w:r>
              <w:rPr>
                <w:rFonts w:eastAsia="SimSun" w:hint="eastAsia"/>
                <w:lang w:val="x-none" w:eastAsia="zh-CN"/>
              </w:rPr>
              <w:t xml:space="preserve">UE capability of </w:t>
            </w:r>
            <w:r w:rsidRPr="001E7482">
              <w:rPr>
                <w:rFonts w:eastAsia="SimSun"/>
                <w:i/>
                <w:lang w:val="x-none" w:eastAsia="zh-CN"/>
              </w:rPr>
              <w:t>half-DuplexTDD-CA-SameSCS-r16</w:t>
            </w:r>
            <w:r>
              <w:rPr>
                <w:rFonts w:eastAsia="SimSun" w:hint="eastAsia"/>
                <w:lang w:val="x-none" w:eastAsia="zh-CN"/>
              </w:rPr>
              <w:t xml:space="preserve"> is defined as follows in </w:t>
            </w:r>
            <w:r>
              <w:rPr>
                <w:rFonts w:eastAsia="SimSun"/>
                <w:lang w:val="x-none" w:eastAsia="zh-CN"/>
              </w:rPr>
              <w:fldChar w:fldCharType="begin"/>
            </w:r>
            <w:r>
              <w:rPr>
                <w:rFonts w:eastAsia="SimSun"/>
                <w:lang w:val="x-none" w:eastAsia="zh-CN"/>
              </w:rPr>
              <w:instrText xml:space="preserve"> </w:instrText>
            </w:r>
            <w:r>
              <w:rPr>
                <w:rFonts w:eastAsia="SimSun" w:hint="eastAsia"/>
                <w:lang w:val="x-none" w:eastAsia="zh-CN"/>
              </w:rPr>
              <w:instrText>REF _Ref61632682 \r \h</w:instrText>
            </w:r>
            <w:r>
              <w:rPr>
                <w:rFonts w:eastAsia="SimSun"/>
                <w:lang w:val="x-none" w:eastAsia="zh-CN"/>
              </w:rPr>
              <w:instrText xml:space="preserve"> </w:instrText>
            </w:r>
            <w:r>
              <w:rPr>
                <w:rFonts w:eastAsia="SimSun"/>
                <w:lang w:val="x-none" w:eastAsia="zh-CN"/>
              </w:rPr>
            </w:r>
            <w:r>
              <w:rPr>
                <w:rFonts w:eastAsia="SimSun"/>
                <w:lang w:val="x-none" w:eastAsia="zh-CN"/>
              </w:rPr>
              <w:fldChar w:fldCharType="separate"/>
            </w:r>
            <w:r>
              <w:rPr>
                <w:rFonts w:eastAsia="SimSun"/>
                <w:lang w:val="x-none" w:eastAsia="zh-CN"/>
              </w:rPr>
              <w:t>[1]</w:t>
            </w:r>
            <w:r>
              <w:rPr>
                <w:rFonts w:eastAsia="SimSun"/>
                <w:lang w:val="x-none" w:eastAsia="zh-CN"/>
              </w:rPr>
              <w:fldChar w:fldCharType="end"/>
            </w:r>
            <w:r>
              <w:rPr>
                <w:rFonts w:eastAsia="SimSun" w:hint="eastAsia"/>
                <w:lang w:val="x-none" w:eastAsia="zh-CN"/>
              </w:rPr>
              <w:t xml:space="preserve"> according to RAN1</w:t>
            </w:r>
            <w:r>
              <w:rPr>
                <w:rFonts w:eastAsia="SimSun"/>
                <w:lang w:val="x-none" w:eastAsia="zh-CN"/>
              </w:rPr>
              <w:t>’</w:t>
            </w:r>
            <w:r>
              <w:rPr>
                <w:rFonts w:eastAsia="SimSun" w:hint="eastAsia"/>
                <w:lang w:val="x-none" w:eastAsia="zh-CN"/>
              </w:rPr>
              <w:t xml:space="preserve">s agreements in </w:t>
            </w:r>
            <w:r>
              <w:rPr>
                <w:rFonts w:eastAsia="SimSun"/>
                <w:lang w:val="x-none" w:eastAsia="zh-CN"/>
              </w:rPr>
              <w:fldChar w:fldCharType="begin"/>
            </w:r>
            <w:r>
              <w:rPr>
                <w:rFonts w:eastAsia="SimSun"/>
                <w:lang w:val="x-none" w:eastAsia="zh-CN"/>
              </w:rPr>
              <w:instrText xml:space="preserve"> </w:instrText>
            </w:r>
            <w:r>
              <w:rPr>
                <w:rFonts w:eastAsia="SimSun" w:hint="eastAsia"/>
                <w:lang w:val="x-none" w:eastAsia="zh-CN"/>
              </w:rPr>
              <w:instrText>REF _Ref61632691 \r \h</w:instrText>
            </w:r>
            <w:r>
              <w:rPr>
                <w:rFonts w:eastAsia="SimSun"/>
                <w:lang w:val="x-none" w:eastAsia="zh-CN"/>
              </w:rPr>
              <w:instrText xml:space="preserve"> </w:instrText>
            </w:r>
            <w:r>
              <w:rPr>
                <w:rFonts w:eastAsia="SimSun"/>
                <w:lang w:val="x-none" w:eastAsia="zh-CN"/>
              </w:rPr>
            </w:r>
            <w:r>
              <w:rPr>
                <w:rFonts w:eastAsia="SimSun"/>
                <w:lang w:val="x-none" w:eastAsia="zh-CN"/>
              </w:rPr>
              <w:fldChar w:fldCharType="separate"/>
            </w:r>
            <w:r>
              <w:rPr>
                <w:rFonts w:eastAsia="SimSun"/>
                <w:lang w:val="x-none" w:eastAsia="zh-CN"/>
              </w:rPr>
              <w:t>[2]</w:t>
            </w:r>
            <w:r>
              <w:rPr>
                <w:rFonts w:eastAsia="SimSun"/>
                <w:lang w:val="x-none" w:eastAsia="zh-CN"/>
              </w:rPr>
              <w:fldChar w:fldCharType="end"/>
            </w:r>
            <w:r>
              <w:rPr>
                <w:rFonts w:eastAsia="SimSun" w:hint="eastAsia"/>
                <w:lang w:val="x-none" w:eastAsia="zh-CN"/>
              </w:rPr>
              <w:t xml:space="preserve"> that p</w:t>
            </w:r>
            <w:r w:rsidRPr="00507ECD">
              <w:rPr>
                <w:rFonts w:eastAsia="SimSun"/>
                <w:lang w:val="x-none" w:eastAsia="zh-CN"/>
              </w:rPr>
              <w:t>rerequisite feature groups</w:t>
            </w:r>
            <w:r>
              <w:rPr>
                <w:rFonts w:eastAsia="SimSun" w:hint="eastAsia"/>
                <w:lang w:val="x-none" w:eastAsia="zh-CN"/>
              </w:rPr>
              <w:t xml:space="preserve"> include</w:t>
            </w:r>
            <w:r w:rsidRPr="00507ECD">
              <w:rPr>
                <w:rFonts w:eastAsia="SimSun"/>
                <w:lang w:val="x-none" w:eastAsia="zh-CN"/>
              </w:rPr>
              <w:t xml:space="preserve"> “simultaneousRxTxInterBandCA not supported”</w:t>
            </w:r>
            <w:r>
              <w:rPr>
                <w:rFonts w:eastAsia="SimSun" w:hint="eastAsia"/>
                <w:lang w:val="x-none" w:eastAsia="zh-CN"/>
              </w:rPr>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EE300D" w:rsidRPr="00F11278" w14:paraId="4492D637" w14:textId="77777777" w:rsidTr="00B13707">
              <w:trPr>
                <w:cantSplit/>
                <w:tblHeader/>
              </w:trPr>
              <w:tc>
                <w:tcPr>
                  <w:tcW w:w="6917" w:type="dxa"/>
                </w:tcPr>
                <w:p w14:paraId="3F968C83" w14:textId="77777777" w:rsidR="00EE300D" w:rsidRPr="00F11278" w:rsidRDefault="00EE300D" w:rsidP="00EE300D">
                  <w:pPr>
                    <w:pStyle w:val="TAH"/>
                  </w:pPr>
                  <w:r w:rsidRPr="00F11278">
                    <w:t>Definitions for parameters</w:t>
                  </w:r>
                </w:p>
              </w:tc>
              <w:tc>
                <w:tcPr>
                  <w:tcW w:w="709" w:type="dxa"/>
                </w:tcPr>
                <w:p w14:paraId="0D99453A" w14:textId="77777777" w:rsidR="00EE300D" w:rsidRPr="00F11278" w:rsidRDefault="00EE300D" w:rsidP="00EE300D">
                  <w:pPr>
                    <w:pStyle w:val="TAH"/>
                  </w:pPr>
                  <w:r w:rsidRPr="00F11278">
                    <w:t>Per</w:t>
                  </w:r>
                </w:p>
              </w:tc>
              <w:tc>
                <w:tcPr>
                  <w:tcW w:w="567" w:type="dxa"/>
                </w:tcPr>
                <w:p w14:paraId="4C01680F" w14:textId="77777777" w:rsidR="00EE300D" w:rsidRPr="00F11278" w:rsidRDefault="00EE300D" w:rsidP="00EE300D">
                  <w:pPr>
                    <w:pStyle w:val="TAH"/>
                  </w:pPr>
                  <w:r w:rsidRPr="00F11278">
                    <w:t>M</w:t>
                  </w:r>
                </w:p>
              </w:tc>
              <w:tc>
                <w:tcPr>
                  <w:tcW w:w="709" w:type="dxa"/>
                </w:tcPr>
                <w:p w14:paraId="6D01E4CF" w14:textId="77777777" w:rsidR="00EE300D" w:rsidRPr="00F11278" w:rsidRDefault="00EE300D" w:rsidP="00EE300D">
                  <w:pPr>
                    <w:pStyle w:val="TAH"/>
                  </w:pPr>
                  <w:r w:rsidRPr="00F11278">
                    <w:t>FDD-TDD</w:t>
                  </w:r>
                </w:p>
                <w:p w14:paraId="7CB3BF79" w14:textId="77777777" w:rsidR="00EE300D" w:rsidRPr="00F11278" w:rsidRDefault="00EE300D" w:rsidP="00EE300D">
                  <w:pPr>
                    <w:pStyle w:val="TAH"/>
                  </w:pPr>
                  <w:r w:rsidRPr="00F11278">
                    <w:t>DIFF</w:t>
                  </w:r>
                </w:p>
              </w:tc>
              <w:tc>
                <w:tcPr>
                  <w:tcW w:w="728" w:type="dxa"/>
                </w:tcPr>
                <w:p w14:paraId="16C582EA" w14:textId="77777777" w:rsidR="00EE300D" w:rsidRPr="00F11278" w:rsidRDefault="00EE300D" w:rsidP="00EE300D">
                  <w:pPr>
                    <w:pStyle w:val="TAH"/>
                  </w:pPr>
                  <w:r w:rsidRPr="00F11278">
                    <w:t>FR1-FR2</w:t>
                  </w:r>
                </w:p>
                <w:p w14:paraId="323C0B86" w14:textId="77777777" w:rsidR="00EE300D" w:rsidRPr="00F11278" w:rsidRDefault="00EE300D" w:rsidP="00EE300D">
                  <w:pPr>
                    <w:pStyle w:val="TAH"/>
                  </w:pPr>
                  <w:r w:rsidRPr="00F11278">
                    <w:t>DIFF</w:t>
                  </w:r>
                </w:p>
              </w:tc>
            </w:tr>
            <w:tr w:rsidR="00EE300D" w:rsidRPr="00F11278" w14:paraId="22515B54" w14:textId="77777777" w:rsidTr="00B13707">
              <w:trPr>
                <w:cantSplit/>
                <w:tblHeader/>
              </w:trPr>
              <w:tc>
                <w:tcPr>
                  <w:tcW w:w="6917" w:type="dxa"/>
                </w:tcPr>
                <w:p w14:paraId="5030E135" w14:textId="77777777" w:rsidR="00EE300D" w:rsidRPr="00F11278" w:rsidRDefault="00EE300D" w:rsidP="00EE300D">
                  <w:pPr>
                    <w:pStyle w:val="TAL"/>
                    <w:rPr>
                      <w:b/>
                      <w:bCs/>
                      <w:i/>
                      <w:iCs/>
                    </w:rPr>
                  </w:pPr>
                  <w:r w:rsidRPr="00F11278">
                    <w:rPr>
                      <w:b/>
                      <w:bCs/>
                      <w:i/>
                      <w:iCs/>
                    </w:rPr>
                    <w:t>half-DuplexTDD-CA-SameSCS-r16</w:t>
                  </w:r>
                </w:p>
                <w:p w14:paraId="7E3C974D" w14:textId="77777777" w:rsidR="00EE300D" w:rsidRPr="00F11278" w:rsidRDefault="00EE300D" w:rsidP="00EE300D">
                  <w:pPr>
                    <w:pStyle w:val="TAL"/>
                    <w:rPr>
                      <w:b/>
                      <w:i/>
                    </w:rPr>
                  </w:pPr>
                  <w:r w:rsidRPr="00F11278">
                    <w:rPr>
                      <w:bCs/>
                      <w:iCs/>
                    </w:rPr>
                    <w:t xml:space="preserve">Indicates whether the UE supports directional collision handling between reference and other cell(s) for half-duplex operation in TDD CA with same SCS. The UE can include this field, only if </w:t>
                  </w:r>
                  <w:proofErr w:type="spellStart"/>
                  <w:r w:rsidRPr="00F11278">
                    <w:rPr>
                      <w:bCs/>
                      <w:i/>
                      <w:iCs/>
                    </w:rPr>
                    <w:t>simultaneousRxTxInterBandCA</w:t>
                  </w:r>
                  <w:proofErr w:type="spellEnd"/>
                  <w:r w:rsidRPr="00F11278">
                    <w:rPr>
                      <w:bCs/>
                      <w:iCs/>
                    </w:rPr>
                    <w:t xml:space="preserve"> is not present.</w:t>
                  </w:r>
                </w:p>
              </w:tc>
              <w:tc>
                <w:tcPr>
                  <w:tcW w:w="709" w:type="dxa"/>
                </w:tcPr>
                <w:p w14:paraId="75855822" w14:textId="77777777" w:rsidR="00EE300D" w:rsidRPr="00F11278" w:rsidRDefault="00EE300D" w:rsidP="00EE300D">
                  <w:pPr>
                    <w:pStyle w:val="TAL"/>
                    <w:jc w:val="center"/>
                    <w:rPr>
                      <w:lang w:eastAsia="ko-KR"/>
                    </w:rPr>
                  </w:pPr>
                  <w:r w:rsidRPr="00F11278">
                    <w:rPr>
                      <w:rFonts w:cs="Arial"/>
                      <w:szCs w:val="18"/>
                    </w:rPr>
                    <w:t>BC</w:t>
                  </w:r>
                </w:p>
              </w:tc>
              <w:tc>
                <w:tcPr>
                  <w:tcW w:w="567" w:type="dxa"/>
                </w:tcPr>
                <w:p w14:paraId="1793179A" w14:textId="77777777" w:rsidR="00EE300D" w:rsidRPr="00F11278" w:rsidRDefault="00EE300D" w:rsidP="00EE300D">
                  <w:pPr>
                    <w:pStyle w:val="TAL"/>
                    <w:jc w:val="center"/>
                  </w:pPr>
                  <w:r w:rsidRPr="00F11278">
                    <w:t>No</w:t>
                  </w:r>
                </w:p>
              </w:tc>
              <w:tc>
                <w:tcPr>
                  <w:tcW w:w="709" w:type="dxa"/>
                </w:tcPr>
                <w:p w14:paraId="00FD1D2E" w14:textId="77777777" w:rsidR="00EE300D" w:rsidRPr="00F11278" w:rsidRDefault="00EE300D" w:rsidP="00EE300D">
                  <w:pPr>
                    <w:pStyle w:val="TAL"/>
                    <w:jc w:val="center"/>
                  </w:pPr>
                  <w:r w:rsidRPr="00F11278">
                    <w:rPr>
                      <w:bCs/>
                      <w:iCs/>
                    </w:rPr>
                    <w:t>TDD only</w:t>
                  </w:r>
                </w:p>
              </w:tc>
              <w:tc>
                <w:tcPr>
                  <w:tcW w:w="728" w:type="dxa"/>
                </w:tcPr>
                <w:p w14:paraId="095523F6" w14:textId="77777777" w:rsidR="00EE300D" w:rsidRPr="00F11278" w:rsidRDefault="00EE300D" w:rsidP="00EE300D">
                  <w:pPr>
                    <w:pStyle w:val="TAL"/>
                    <w:jc w:val="center"/>
                  </w:pPr>
                  <w:r w:rsidRPr="00F11278">
                    <w:rPr>
                      <w:bCs/>
                      <w:iCs/>
                    </w:rPr>
                    <w:t>N/A</w:t>
                  </w:r>
                </w:p>
              </w:tc>
            </w:tr>
          </w:tbl>
          <w:p w14:paraId="26296505" w14:textId="77777777" w:rsidR="00EE300D" w:rsidRDefault="00EE300D" w:rsidP="00EE300D">
            <w:pPr>
              <w:pStyle w:val="a4"/>
              <w:rPr>
                <w:rFonts w:eastAsia="SimSun"/>
                <w:lang w:val="x-none" w:eastAsia="zh-CN"/>
              </w:rPr>
            </w:pPr>
          </w:p>
          <w:p w14:paraId="1D153531" w14:textId="77777777" w:rsidR="00EE300D" w:rsidRDefault="00EE300D" w:rsidP="00EE300D">
            <w:pPr>
              <w:pStyle w:val="a4"/>
              <w:rPr>
                <w:rFonts w:eastAsia="SimSun"/>
                <w:lang w:val="x-none" w:eastAsia="zh-CN"/>
              </w:rPr>
            </w:pPr>
            <w:r>
              <w:rPr>
                <w:rFonts w:eastAsia="SimSun" w:hint="eastAsia"/>
                <w:lang w:val="x-none" w:eastAsia="zh-CN"/>
              </w:rPr>
              <w:t xml:space="preserve">However, the feature of Rel-16 half-duplex operation in TDD CA is applicable to </w:t>
            </w:r>
            <w:r w:rsidRPr="00311BC8">
              <w:rPr>
                <w:rFonts w:eastAsia="SimSun"/>
                <w:lang w:val="x-none" w:eastAsia="zh-CN"/>
              </w:rPr>
              <w:t>TDD intra-band CA and TDD CCs in inter-band CA with half-duplex constraint</w:t>
            </w:r>
            <w:r>
              <w:rPr>
                <w:rFonts w:eastAsia="SimSun" w:hint="eastAsia"/>
                <w:lang w:val="x-none" w:eastAsia="zh-CN"/>
              </w:rPr>
              <w:t xml:space="preserve">. The current prerequisite does not consider TDD intra-band CA. For TDD inter-band CA, even if UE supports </w:t>
            </w:r>
            <w:proofErr w:type="spellStart"/>
            <w:r w:rsidRPr="00F11278">
              <w:rPr>
                <w:bCs/>
                <w:i/>
                <w:iCs/>
              </w:rPr>
              <w:t>simultaneousRxTxInterBandCA</w:t>
            </w:r>
            <w:proofErr w:type="spellEnd"/>
            <w:r>
              <w:rPr>
                <w:rFonts w:eastAsia="SimSun" w:hint="eastAsia"/>
                <w:lang w:val="x-none" w:eastAsia="zh-CN"/>
              </w:rPr>
              <w:t xml:space="preserve">, UE </w:t>
            </w:r>
            <w:r>
              <w:rPr>
                <w:rFonts w:eastAsia="SimSun"/>
                <w:lang w:val="x-none" w:eastAsia="zh-CN"/>
              </w:rPr>
              <w:t>does not</w:t>
            </w:r>
            <w:r>
              <w:rPr>
                <w:rFonts w:eastAsia="SimSun" w:hint="eastAsia"/>
                <w:lang w:val="x-none" w:eastAsia="zh-CN"/>
              </w:rPr>
              <w:t xml:space="preserve"> support simultaneous Rx and Tx on TDD CCs within a band and Rel-16 half-duplex operation</w:t>
            </w:r>
            <w:r w:rsidRPr="007356B1">
              <w:rPr>
                <w:rFonts w:eastAsia="SimSun" w:hint="eastAsia"/>
                <w:lang w:val="x-none" w:eastAsia="zh-CN"/>
              </w:rPr>
              <w:t xml:space="preserve"> </w:t>
            </w:r>
            <w:r>
              <w:rPr>
                <w:rFonts w:eastAsia="SimSun" w:hint="eastAsia"/>
                <w:lang w:val="x-none" w:eastAsia="zh-CN"/>
              </w:rPr>
              <w:t>in TDD CA can still be supported. Therefore, it is proposed to remove the prerequisite as follows.</w:t>
            </w:r>
          </w:p>
          <w:p w14:paraId="51A655C1" w14:textId="77777777" w:rsidR="00EE300D" w:rsidRPr="007356B1" w:rsidRDefault="00EE300D" w:rsidP="00EE300D">
            <w:pPr>
              <w:pStyle w:val="a4"/>
              <w:rPr>
                <w:rFonts w:eastAsia="SimSun"/>
                <w:b/>
                <w:lang w:val="x-none" w:eastAsia="zh-CN"/>
              </w:rPr>
            </w:pPr>
            <w:r w:rsidRPr="007356B1">
              <w:rPr>
                <w:rFonts w:eastAsia="SimSun" w:hint="eastAsia"/>
                <w:b/>
                <w:lang w:val="x-none" w:eastAsia="zh-CN"/>
              </w:rPr>
              <w:t xml:space="preserve">Proposal 1: Update RAN1 </w:t>
            </w:r>
            <w:r>
              <w:rPr>
                <w:rFonts w:eastAsia="SimSun" w:hint="eastAsia"/>
                <w:b/>
                <w:lang w:val="x-none" w:eastAsia="zh-CN"/>
              </w:rPr>
              <w:t xml:space="preserve">NR </w:t>
            </w:r>
            <w:r w:rsidRPr="007356B1">
              <w:rPr>
                <w:rFonts w:eastAsia="SimSun" w:hint="eastAsia"/>
                <w:b/>
                <w:lang w:val="x-none" w:eastAsia="zh-CN"/>
              </w:rPr>
              <w:t xml:space="preserve">UE feature list for </w:t>
            </w:r>
            <w:r w:rsidRPr="006A3546">
              <w:rPr>
                <w:rFonts w:eastAsia="SimSun"/>
                <w:b/>
                <w:lang w:val="x-none" w:eastAsia="zh-CN"/>
              </w:rPr>
              <w:t xml:space="preserve">Half-duplex UE </w:t>
            </w:r>
            <w:proofErr w:type="spellStart"/>
            <w:r w:rsidRPr="006A3546">
              <w:rPr>
                <w:rFonts w:eastAsia="SimSun"/>
                <w:b/>
                <w:lang w:val="x-none" w:eastAsia="zh-CN"/>
              </w:rPr>
              <w:t>behaviour</w:t>
            </w:r>
            <w:proofErr w:type="spellEnd"/>
            <w:r w:rsidRPr="006A3546">
              <w:rPr>
                <w:rFonts w:eastAsia="SimSun"/>
                <w:b/>
                <w:lang w:val="x-none" w:eastAsia="zh-CN"/>
              </w:rPr>
              <w:t xml:space="preserve"> in TDD CA for same SCS</w:t>
            </w:r>
            <w:r w:rsidRPr="007356B1">
              <w:rPr>
                <w:rFonts w:eastAsia="SimSun" w:hint="eastAsia"/>
                <w:b/>
                <w:lang w:val="x-none" w:eastAsia="zh-CN"/>
              </w:rPr>
              <w:t xml:space="preserve"> to delete the prerequisite of not supporting </w:t>
            </w:r>
            <w:proofErr w:type="spellStart"/>
            <w:r w:rsidRPr="007356B1">
              <w:rPr>
                <w:b/>
                <w:bCs/>
                <w:i/>
                <w:iCs/>
              </w:rPr>
              <w:t>simultaneousRxTxInterBandCA</w:t>
            </w:r>
            <w:proofErr w:type="spellEnd"/>
            <w:r w:rsidRPr="00D559A4">
              <w:rPr>
                <w:rFonts w:eastAsia="SimSun" w:hint="eastAsia"/>
                <w:b/>
                <w:bCs/>
                <w:iCs/>
                <w:lang w:eastAsia="zh-CN"/>
              </w:rPr>
              <w:t xml:space="preserve"> and request RAN2 to update TS38.306 accordingly</w:t>
            </w:r>
            <w:r w:rsidRPr="007356B1">
              <w:rPr>
                <w:rFonts w:eastAsia="SimSun" w:hint="eastAsia"/>
                <w:b/>
                <w:lang w:val="x-none"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717"/>
              <w:gridCol w:w="3627"/>
              <w:gridCol w:w="4347"/>
              <w:gridCol w:w="9823"/>
            </w:tblGrid>
            <w:tr w:rsidR="00EE300D" w:rsidRPr="00311BC8" w14:paraId="4EB9367C" w14:textId="77777777" w:rsidTr="00B13707">
              <w:trPr>
                <w:trHeight w:val="20"/>
              </w:trPr>
              <w:tc>
                <w:tcPr>
                  <w:tcW w:w="421" w:type="pct"/>
                  <w:tcBorders>
                    <w:top w:val="single" w:sz="4" w:space="0" w:color="auto"/>
                    <w:left w:val="single" w:sz="4" w:space="0" w:color="auto"/>
                    <w:bottom w:val="single" w:sz="4" w:space="0" w:color="auto"/>
                    <w:right w:val="single" w:sz="4" w:space="0" w:color="auto"/>
                  </w:tcBorders>
                  <w:hideMark/>
                </w:tcPr>
                <w:p w14:paraId="7534B11A" w14:textId="77777777" w:rsidR="00EE300D" w:rsidRPr="00311BC8" w:rsidRDefault="00EE300D" w:rsidP="00EE300D">
                  <w:pPr>
                    <w:keepNext/>
                    <w:keepLines/>
                    <w:rPr>
                      <w:rFonts w:ascii="Arial" w:eastAsia="SimSun" w:hAnsi="Arial" w:cs="Arial"/>
                      <w:sz w:val="18"/>
                      <w:szCs w:val="18"/>
                    </w:rPr>
                  </w:pPr>
                  <w:r w:rsidRPr="00311BC8">
                    <w:rPr>
                      <w:rFonts w:ascii="Arial" w:eastAsia="SimSun" w:hAnsi="Arial" w:cs="Arial"/>
                      <w:sz w:val="18"/>
                      <w:szCs w:val="18"/>
                    </w:rPr>
                    <w:t>14. NR TEI</w:t>
                  </w:r>
                </w:p>
              </w:tc>
              <w:tc>
                <w:tcPr>
                  <w:tcW w:w="403" w:type="pct"/>
                  <w:tcBorders>
                    <w:top w:val="single" w:sz="4" w:space="0" w:color="auto"/>
                    <w:left w:val="single" w:sz="4" w:space="0" w:color="auto"/>
                    <w:bottom w:val="single" w:sz="4" w:space="0" w:color="auto"/>
                    <w:right w:val="single" w:sz="4" w:space="0" w:color="auto"/>
                  </w:tcBorders>
                  <w:hideMark/>
                </w:tcPr>
                <w:p w14:paraId="017B2ED5" w14:textId="77777777" w:rsidR="00EE300D" w:rsidRPr="00311BC8" w:rsidRDefault="00EE300D" w:rsidP="00EE300D">
                  <w:pPr>
                    <w:keepNext/>
                    <w:keepLines/>
                    <w:rPr>
                      <w:rFonts w:ascii="Arial" w:eastAsia="SimSun" w:hAnsi="Arial" w:cs="Arial"/>
                      <w:sz w:val="18"/>
                      <w:szCs w:val="18"/>
                    </w:rPr>
                  </w:pPr>
                  <w:r w:rsidRPr="00311BC8">
                    <w:rPr>
                      <w:rFonts w:ascii="Arial" w:eastAsia="SimSun" w:hAnsi="Arial" w:cs="Arial"/>
                      <w:sz w:val="18"/>
                      <w:szCs w:val="18"/>
                    </w:rPr>
                    <w:t>14-5</w:t>
                  </w:r>
                </w:p>
              </w:tc>
              <w:tc>
                <w:tcPr>
                  <w:tcW w:w="851" w:type="pct"/>
                  <w:tcBorders>
                    <w:top w:val="single" w:sz="4" w:space="0" w:color="auto"/>
                    <w:left w:val="single" w:sz="4" w:space="0" w:color="auto"/>
                    <w:bottom w:val="single" w:sz="4" w:space="0" w:color="auto"/>
                    <w:right w:val="single" w:sz="4" w:space="0" w:color="auto"/>
                  </w:tcBorders>
                  <w:hideMark/>
                </w:tcPr>
                <w:p w14:paraId="6DC04292" w14:textId="77777777" w:rsidR="00EE300D" w:rsidRPr="00311BC8" w:rsidRDefault="00EE300D" w:rsidP="00EE300D">
                  <w:pPr>
                    <w:keepNext/>
                    <w:keepLines/>
                    <w:rPr>
                      <w:rFonts w:ascii="Arial" w:eastAsia="SimSun" w:hAnsi="Arial" w:cs="Arial"/>
                      <w:sz w:val="18"/>
                      <w:szCs w:val="18"/>
                    </w:rPr>
                  </w:pPr>
                  <w:r w:rsidRPr="00311BC8">
                    <w:rPr>
                      <w:rFonts w:ascii="Arial" w:eastAsia="SimSun" w:hAnsi="Arial" w:cs="Arial"/>
                      <w:sz w:val="18"/>
                      <w:szCs w:val="18"/>
                    </w:rPr>
                    <w:t>Half-duplex UE behaviour in TDD CA for same SCS</w:t>
                  </w:r>
                </w:p>
              </w:tc>
              <w:tc>
                <w:tcPr>
                  <w:tcW w:w="1020" w:type="pct"/>
                  <w:tcBorders>
                    <w:top w:val="single" w:sz="4" w:space="0" w:color="auto"/>
                    <w:left w:val="single" w:sz="4" w:space="0" w:color="auto"/>
                    <w:bottom w:val="single" w:sz="4" w:space="0" w:color="auto"/>
                    <w:right w:val="single" w:sz="4" w:space="0" w:color="auto"/>
                  </w:tcBorders>
                </w:tcPr>
                <w:p w14:paraId="03C6C6CB" w14:textId="77777777" w:rsidR="00EE300D" w:rsidRPr="00311BC8" w:rsidRDefault="00EE300D" w:rsidP="00EE300D">
                  <w:pPr>
                    <w:keepNext/>
                    <w:keepLines/>
                    <w:numPr>
                      <w:ilvl w:val="0"/>
                      <w:numId w:val="33"/>
                    </w:numPr>
                    <w:rPr>
                      <w:rFonts w:ascii="Arial" w:eastAsia="SimSun" w:hAnsi="Arial" w:cs="Arial"/>
                      <w:sz w:val="18"/>
                      <w:szCs w:val="18"/>
                    </w:rPr>
                  </w:pPr>
                  <w:r w:rsidRPr="00311BC8">
                    <w:rPr>
                      <w:rFonts w:ascii="Arial" w:eastAsia="SimSun" w:hAnsi="Arial" w:cs="Arial"/>
                      <w:sz w:val="18"/>
                      <w:szCs w:val="18"/>
                    </w:rPr>
                    <w:t>Support for directional collision handling between reference and other cell(s) for half-duplex operation in CA with same SCS</w:t>
                  </w:r>
                </w:p>
              </w:tc>
              <w:tc>
                <w:tcPr>
                  <w:tcW w:w="2306" w:type="pct"/>
                  <w:tcBorders>
                    <w:top w:val="single" w:sz="4" w:space="0" w:color="auto"/>
                    <w:left w:val="single" w:sz="4" w:space="0" w:color="auto"/>
                    <w:bottom w:val="single" w:sz="4" w:space="0" w:color="auto"/>
                    <w:right w:val="single" w:sz="4" w:space="0" w:color="auto"/>
                  </w:tcBorders>
                  <w:hideMark/>
                </w:tcPr>
                <w:p w14:paraId="7BC4FA09" w14:textId="77777777" w:rsidR="00EE300D" w:rsidRPr="00311BC8" w:rsidRDefault="00EE300D" w:rsidP="00EE300D">
                  <w:pPr>
                    <w:keepNext/>
                    <w:keepLines/>
                    <w:rPr>
                      <w:rFonts w:ascii="Arial" w:eastAsia="SimSun" w:hAnsi="Arial" w:cs="Arial"/>
                      <w:sz w:val="18"/>
                      <w:szCs w:val="18"/>
                      <w:highlight w:val="yellow"/>
                    </w:rPr>
                  </w:pPr>
                  <w:r w:rsidRPr="00311BC8">
                    <w:rPr>
                      <w:rFonts w:ascii="Arial" w:eastAsia="SimSun" w:hAnsi="Arial" w:cs="Arial"/>
                      <w:sz w:val="18"/>
                      <w:szCs w:val="18"/>
                    </w:rPr>
                    <w:t xml:space="preserve">6-5 </w:t>
                  </w:r>
                  <w:r w:rsidRPr="00311BC8">
                    <w:rPr>
                      <w:rFonts w:ascii="Arial" w:eastAsia="SimSun" w:hAnsi="Arial" w:cs="Arial"/>
                      <w:strike/>
                      <w:color w:val="FF0000"/>
                      <w:sz w:val="18"/>
                      <w:szCs w:val="18"/>
                    </w:rPr>
                    <w:t xml:space="preserve">and </w:t>
                  </w:r>
                  <w:proofErr w:type="spellStart"/>
                  <w:r w:rsidRPr="00311BC8">
                    <w:rPr>
                      <w:rFonts w:ascii="Arial" w:eastAsia="SimSun" w:hAnsi="Arial" w:cs="Arial"/>
                      <w:strike/>
                      <w:color w:val="FF0000"/>
                      <w:sz w:val="18"/>
                      <w:szCs w:val="18"/>
                    </w:rPr>
                    <w:t>simultaneousRxTxInterBandCA</w:t>
                  </w:r>
                  <w:proofErr w:type="spellEnd"/>
                  <w:r w:rsidRPr="00311BC8">
                    <w:rPr>
                      <w:rFonts w:ascii="Arial" w:eastAsia="SimSun" w:hAnsi="Arial" w:cs="Arial"/>
                      <w:strike/>
                      <w:color w:val="FF0000"/>
                      <w:sz w:val="18"/>
                      <w:szCs w:val="18"/>
                    </w:rPr>
                    <w:t xml:space="preserve"> not supported</w:t>
                  </w:r>
                </w:p>
              </w:tc>
            </w:tr>
          </w:tbl>
          <w:p w14:paraId="41321668" w14:textId="6BDC0A83" w:rsidR="0074671D" w:rsidRPr="0074671D" w:rsidRDefault="0074671D" w:rsidP="00EE300D">
            <w:pPr>
              <w:pStyle w:val="Proposal"/>
              <w:numPr>
                <w:ilvl w:val="0"/>
                <w:numId w:val="0"/>
              </w:numPr>
              <w:tabs>
                <w:tab w:val="clear" w:pos="936"/>
                <w:tab w:val="left" w:pos="840"/>
                <w:tab w:val="left" w:leader="dot" w:pos="1701"/>
              </w:tabs>
              <w:spacing w:line="240" w:lineRule="auto"/>
              <w:ind w:left="936" w:hanging="936"/>
              <w:rPr>
                <w:rFonts w:eastAsia="SimSun"/>
                <w:lang w:val="en-US"/>
              </w:rPr>
            </w:pPr>
          </w:p>
        </w:tc>
      </w:tr>
    </w:tbl>
    <w:p w14:paraId="0B6724E5" w14:textId="77777777" w:rsidR="0074671D" w:rsidRDefault="0074671D" w:rsidP="00D96F77">
      <w:pPr>
        <w:rPr>
          <w:rFonts w:ascii="Arial" w:eastAsia="Batang" w:hAnsi="Arial"/>
          <w:sz w:val="32"/>
          <w:szCs w:val="32"/>
          <w:lang w:val="en-US" w:eastAsia="ko-KR"/>
        </w:rPr>
      </w:pPr>
    </w:p>
    <w:p w14:paraId="57F022A1" w14:textId="78E1FD5C"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1E7CD4DC" w14:textId="54D3AEE1" w:rsidR="0074671D" w:rsidRDefault="0074671D" w:rsidP="00D96F77">
      <w:pPr>
        <w:rPr>
          <w:rFonts w:ascii="Arial" w:eastAsia="ＭＳ 明朝" w:hAnsi="Arial"/>
          <w:sz w:val="32"/>
          <w:szCs w:val="32"/>
        </w:rPr>
      </w:pPr>
    </w:p>
    <w:p w14:paraId="1B3FA7C8" w14:textId="77777777" w:rsidR="0016792D" w:rsidRPr="00AD5375" w:rsidRDefault="0016792D" w:rsidP="0016792D">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1</w:t>
      </w:r>
    </w:p>
    <w:p w14:paraId="74145EC6" w14:textId="40538829" w:rsidR="0016792D" w:rsidRPr="00F9228F" w:rsidRDefault="0016792D" w:rsidP="00CB7382">
      <w:pPr>
        <w:pStyle w:val="aff6"/>
        <w:numPr>
          <w:ilvl w:val="0"/>
          <w:numId w:val="27"/>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sidR="00EE300D">
        <w:rPr>
          <w:rFonts w:eastAsia="ＭＳ 明朝" w:cs="Batang"/>
          <w:b/>
          <w:bCs/>
          <w:sz w:val="22"/>
          <w:szCs w:val="22"/>
        </w:rPr>
        <w:t>/how</w:t>
      </w:r>
      <w:r>
        <w:rPr>
          <w:rFonts w:eastAsia="ＭＳ 明朝" w:cs="Batang"/>
          <w:b/>
          <w:bCs/>
          <w:sz w:val="22"/>
          <w:szCs w:val="22"/>
        </w:rPr>
        <w:t xml:space="preserve"> to </w:t>
      </w:r>
      <w:r w:rsidR="00EE300D">
        <w:rPr>
          <w:rFonts w:eastAsia="ＭＳ 明朝" w:cs="Batang"/>
          <w:b/>
          <w:bCs/>
          <w:sz w:val="22"/>
          <w:szCs w:val="22"/>
        </w:rPr>
        <w:t xml:space="preserve">update FG14-5 to delete the prerequisite of not supporting </w:t>
      </w:r>
      <w:proofErr w:type="spellStart"/>
      <w:r w:rsidR="00EE300D">
        <w:rPr>
          <w:rFonts w:eastAsia="ＭＳ 明朝" w:cs="Batang"/>
          <w:b/>
          <w:bCs/>
          <w:sz w:val="22"/>
          <w:szCs w:val="22"/>
        </w:rPr>
        <w:t>simultaneousRxTxInterBandCA</w:t>
      </w:r>
      <w:proofErr w:type="spellEnd"/>
    </w:p>
    <w:p w14:paraId="57E8DBA8" w14:textId="77777777" w:rsidR="0016792D" w:rsidRPr="0016792D" w:rsidRDefault="0016792D" w:rsidP="00D96F77">
      <w:pPr>
        <w:rPr>
          <w:rFonts w:ascii="Arial" w:eastAsia="ＭＳ 明朝" w:hAnsi="Arial"/>
          <w:sz w:val="32"/>
          <w:szCs w:val="32"/>
        </w:rPr>
      </w:pPr>
    </w:p>
    <w:p w14:paraId="448F34E6" w14:textId="4CFBEB53" w:rsidR="00E2007D" w:rsidRPr="0016792D" w:rsidRDefault="00E2007D" w:rsidP="00D96F77">
      <w:pPr>
        <w:rPr>
          <w:rFonts w:ascii="Arial" w:eastAsia="Batang" w:hAnsi="Arial"/>
          <w:sz w:val="32"/>
          <w:szCs w:val="32"/>
          <w:lang w:eastAsia="ko-KR"/>
        </w:rPr>
      </w:pPr>
    </w:p>
    <w:p w14:paraId="777FA671" w14:textId="77212E57" w:rsidR="00E2007D" w:rsidRDefault="00E2007D" w:rsidP="00D96F77">
      <w:pPr>
        <w:rPr>
          <w:rFonts w:ascii="Arial" w:eastAsia="Batang" w:hAnsi="Arial"/>
          <w:sz w:val="32"/>
          <w:szCs w:val="32"/>
          <w:lang w:val="en-US"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Huawei, HiSilicon</w:t>
      </w:r>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6796452A"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 xml:space="preserve">Remaining issues on Rel-16 </w:t>
      </w:r>
      <w:proofErr w:type="spellStart"/>
      <w:r w:rsidRPr="0074671D">
        <w:rPr>
          <w:rFonts w:eastAsia="ＭＳ 明朝"/>
          <w:sz w:val="22"/>
        </w:rPr>
        <w:t>eMIMO</w:t>
      </w:r>
      <w:proofErr w:type="spellEnd"/>
      <w:r w:rsidRPr="0074671D">
        <w:rPr>
          <w:rFonts w:eastAsia="ＭＳ 明朝"/>
          <w:sz w:val="22"/>
        </w:rPr>
        <w:t xml:space="preserve"> UE features</w:t>
      </w:r>
      <w:r w:rsidRPr="0074671D">
        <w:rPr>
          <w:rFonts w:eastAsia="ＭＳ 明朝"/>
          <w:sz w:val="22"/>
        </w:rPr>
        <w:tab/>
        <w:t>vivo</w:t>
      </w:r>
    </w:p>
    <w:p w14:paraId="0AE846BC" w14:textId="77777777" w:rsidR="00EE300D" w:rsidRPr="00A84E00" w:rsidRDefault="00EE300D" w:rsidP="0074671D">
      <w:pPr>
        <w:spacing w:afterLines="50" w:after="120"/>
        <w:jc w:val="both"/>
        <w:rPr>
          <w:rFonts w:ascii="Arial" w:eastAsia="ＭＳ 明朝" w:hAnsi="Arial"/>
          <w:sz w:val="32"/>
          <w:szCs w:val="32"/>
        </w:rPr>
      </w:pPr>
    </w:p>
    <w:p w14:paraId="113C466B" w14:textId="7DA2B5FD"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EE300D">
        <w:rPr>
          <w:rFonts w:ascii="Arial" w:eastAsia="Batang" w:hAnsi="Arial"/>
          <w:sz w:val="32"/>
          <w:szCs w:val="32"/>
          <w:lang w:val="en-US" w:eastAsia="ko-KR"/>
        </w:rPr>
        <w:t>NR TEI</w:t>
      </w:r>
      <w:r w:rsidR="0074671D">
        <w:rPr>
          <w:rFonts w:ascii="Arial" w:eastAsia="Batang" w:hAnsi="Arial"/>
          <w:sz w:val="32"/>
          <w:szCs w:val="32"/>
          <w:lang w:val="en-US" w:eastAsia="ko-KR"/>
        </w:rPr>
        <w:t xml:space="preserve">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E300D" w:rsidRPr="00690988" w14:paraId="68D3BF6B" w14:textId="77777777" w:rsidTr="00B13707">
        <w:trPr>
          <w:trHeight w:val="20"/>
        </w:trPr>
        <w:tc>
          <w:tcPr>
            <w:tcW w:w="1130" w:type="dxa"/>
            <w:tcBorders>
              <w:top w:val="single" w:sz="4" w:space="0" w:color="auto"/>
              <w:left w:val="single" w:sz="4" w:space="0" w:color="auto"/>
              <w:bottom w:val="single" w:sz="4" w:space="0" w:color="auto"/>
              <w:right w:val="single" w:sz="4" w:space="0" w:color="auto"/>
            </w:tcBorders>
            <w:hideMark/>
          </w:tcPr>
          <w:p w14:paraId="0B1294B0" w14:textId="77777777" w:rsidR="00EE300D" w:rsidRPr="00690988" w:rsidRDefault="00EE300D" w:rsidP="00B13707">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2DEDEE7" w14:textId="77777777" w:rsidR="00EE300D" w:rsidRPr="00690988" w:rsidRDefault="00EE300D" w:rsidP="00B13707">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B1A4240" w14:textId="77777777" w:rsidR="00EE300D" w:rsidRPr="00690988" w:rsidRDefault="00EE300D" w:rsidP="00B13707">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96C4E2A" w14:textId="77777777" w:rsidR="00EE300D" w:rsidRPr="00690988" w:rsidRDefault="00EE300D" w:rsidP="00B13707">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AFF94F3" w14:textId="77777777" w:rsidR="00EE300D" w:rsidRPr="00690988" w:rsidRDefault="00EE300D" w:rsidP="00B13707">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A01F323" w14:textId="77777777" w:rsidR="00EE300D" w:rsidRPr="00690988" w:rsidRDefault="00EE300D" w:rsidP="00B13707">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7D95CC9" w14:textId="77777777" w:rsidR="00EE300D" w:rsidRPr="00690988" w:rsidRDefault="00EE300D" w:rsidP="00B13707">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8C9410B" w14:textId="77777777" w:rsidR="00EE300D" w:rsidRPr="00690988" w:rsidRDefault="00EE300D" w:rsidP="00B13707">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BD11B69" w14:textId="77777777" w:rsidR="00EE300D" w:rsidRPr="00690988" w:rsidRDefault="00EE300D" w:rsidP="00B13707">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601571DF" w14:textId="77777777" w:rsidR="00EE300D" w:rsidRPr="00690988" w:rsidRDefault="00EE300D" w:rsidP="00B13707">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1BE52FA" w14:textId="77777777" w:rsidR="00EE300D" w:rsidRPr="00690988" w:rsidRDefault="00EE300D" w:rsidP="00B13707">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8207ED" w14:textId="77777777" w:rsidR="00EE300D" w:rsidRPr="00690988" w:rsidRDefault="00EE300D" w:rsidP="00B13707">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076F766" w14:textId="77777777" w:rsidR="00EE300D" w:rsidRPr="00690988" w:rsidRDefault="00EE300D" w:rsidP="00B13707">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EFDD7E6" w14:textId="77777777" w:rsidR="00EE300D" w:rsidRPr="00690988" w:rsidRDefault="00EE300D" w:rsidP="00B13707">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B507635" w14:textId="77777777" w:rsidR="00EE300D" w:rsidRPr="00690988" w:rsidRDefault="00EE300D" w:rsidP="00B13707">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EE300D" w:rsidRPr="00690988" w14:paraId="3DBA9F9F" w14:textId="77777777" w:rsidTr="00B13707">
        <w:trPr>
          <w:trHeight w:val="20"/>
        </w:trPr>
        <w:tc>
          <w:tcPr>
            <w:tcW w:w="1130" w:type="dxa"/>
            <w:tcBorders>
              <w:top w:val="single" w:sz="4" w:space="0" w:color="auto"/>
              <w:left w:val="single" w:sz="4" w:space="0" w:color="auto"/>
              <w:bottom w:val="single" w:sz="4" w:space="0" w:color="auto"/>
              <w:right w:val="single" w:sz="4" w:space="0" w:color="auto"/>
            </w:tcBorders>
            <w:hideMark/>
          </w:tcPr>
          <w:p w14:paraId="1E6368DB"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6BA4C22"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1407A57F"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0464B742" w14:textId="77777777" w:rsidR="00EE300D" w:rsidRPr="00690988" w:rsidRDefault="00EE300D" w:rsidP="00EE300D">
            <w:pPr>
              <w:pStyle w:val="TAL"/>
              <w:numPr>
                <w:ilvl w:val="0"/>
                <w:numId w:val="29"/>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26D70258" w14:textId="77777777" w:rsidR="00EE300D" w:rsidRPr="00690988" w:rsidRDefault="00EE300D" w:rsidP="00EE300D">
            <w:pPr>
              <w:pStyle w:val="TAL"/>
              <w:numPr>
                <w:ilvl w:val="0"/>
                <w:numId w:val="29"/>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2181B99F" w14:textId="77777777" w:rsidR="00EE300D" w:rsidRPr="00690988" w:rsidRDefault="00EE300D" w:rsidP="00B13707">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08BABF77" w14:textId="77777777" w:rsidR="00EE300D" w:rsidRPr="00690988" w:rsidRDefault="00EE300D" w:rsidP="00B13707">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4FDC44" w14:textId="77777777" w:rsidR="00EE300D" w:rsidRPr="00690988" w:rsidRDefault="00EE300D" w:rsidP="00B13707">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C22B11" w14:textId="77777777" w:rsidR="00EE300D" w:rsidRPr="00690988" w:rsidRDefault="00EE300D" w:rsidP="00B1370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FB0982"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DA8B45D"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C1C429B"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3340096"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0750E3"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For DSS</w:t>
            </w:r>
          </w:p>
          <w:p w14:paraId="6CB6D87F" w14:textId="77777777" w:rsidR="00EE300D" w:rsidRPr="00690988" w:rsidRDefault="00EE300D" w:rsidP="00B13707">
            <w:pPr>
              <w:pStyle w:val="TAL"/>
              <w:rPr>
                <w:rFonts w:asciiTheme="majorHAnsi" w:hAnsiTheme="majorHAnsi" w:cstheme="majorHAnsi"/>
                <w:szCs w:val="18"/>
              </w:rPr>
            </w:pPr>
          </w:p>
          <w:p w14:paraId="3D9C7DA4"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378CE002" w14:textId="77777777" w:rsidR="00EE300D" w:rsidRPr="00690988" w:rsidRDefault="00EE300D" w:rsidP="00B13707">
            <w:pPr>
              <w:pStyle w:val="TAL"/>
              <w:rPr>
                <w:rFonts w:asciiTheme="majorHAnsi" w:hAnsiTheme="majorHAnsi" w:cstheme="majorHAnsi"/>
                <w:szCs w:val="18"/>
              </w:rPr>
            </w:pPr>
          </w:p>
          <w:p w14:paraId="327A87FE" w14:textId="77777777" w:rsidR="00EE300D" w:rsidRPr="00690988" w:rsidRDefault="00EE300D" w:rsidP="00B13707">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21BFD7E5" w14:textId="77777777" w:rsidR="00EE300D" w:rsidRPr="00690988" w:rsidRDefault="00EE300D" w:rsidP="00B13707">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57CA1DA5"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7FE01848" w14:textId="77777777" w:rsidR="00EE300D" w:rsidRPr="00690988" w:rsidRDefault="00EE300D" w:rsidP="00B13707">
            <w:pPr>
              <w:pStyle w:val="TAL"/>
              <w:rPr>
                <w:rFonts w:asciiTheme="majorHAnsi" w:eastAsia="ＭＳ 明朝" w:hAnsiTheme="majorHAnsi" w:cstheme="majorHAnsi"/>
                <w:szCs w:val="18"/>
                <w:lang w:eastAsia="ja-JP"/>
              </w:rPr>
            </w:pPr>
          </w:p>
          <w:p w14:paraId="53107E16"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 xml:space="preserve">Component </w:t>
            </w:r>
            <w:proofErr w:type="gramStart"/>
            <w:r w:rsidRPr="00690988">
              <w:rPr>
                <w:rFonts w:asciiTheme="majorHAnsi" w:eastAsia="ＭＳ 明朝" w:hAnsiTheme="majorHAnsi" w:cstheme="majorHAnsi"/>
                <w:szCs w:val="18"/>
                <w:lang w:eastAsia="ja-JP"/>
              </w:rPr>
              <w:t>1:</w:t>
            </w:r>
            <w:r w:rsidRPr="00690988">
              <w:rPr>
                <w:rFonts w:asciiTheme="majorHAnsi" w:hAnsiTheme="majorHAnsi" w:cstheme="majorHAnsi"/>
                <w:szCs w:val="18"/>
                <w:lang w:eastAsia="ja-JP"/>
              </w:rPr>
              <w:t>{</w:t>
            </w:r>
            <w:proofErr w:type="gramEnd"/>
            <w:r w:rsidRPr="00690988">
              <w:rPr>
                <w:rFonts w:asciiTheme="majorHAnsi" w:hAnsiTheme="majorHAnsi" w:cstheme="majorHAnsi"/>
                <w:szCs w:val="18"/>
                <w:lang w:eastAsia="ja-JP"/>
              </w:rPr>
              <w:t>2, 3, 4, 5, 6}</w:t>
            </w:r>
          </w:p>
          <w:p w14:paraId="3AC1FC9E" w14:textId="77777777" w:rsidR="00EE300D" w:rsidRPr="00690988" w:rsidRDefault="00EE300D" w:rsidP="00B13707">
            <w:pPr>
              <w:pStyle w:val="TAL"/>
              <w:rPr>
                <w:rFonts w:asciiTheme="majorHAnsi" w:eastAsia="ＭＳ 明朝" w:hAnsiTheme="majorHAnsi" w:cstheme="majorHAnsi"/>
                <w:szCs w:val="18"/>
                <w:lang w:eastAsia="ja-JP"/>
              </w:rPr>
            </w:pPr>
          </w:p>
          <w:p w14:paraId="3F04FF15" w14:textId="77777777" w:rsidR="00EE300D" w:rsidRPr="00690988" w:rsidRDefault="00EE300D" w:rsidP="00B13707">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EE300D" w:rsidRPr="00690988" w14:paraId="10944872" w14:textId="77777777" w:rsidTr="00B13707">
        <w:trPr>
          <w:trHeight w:val="20"/>
        </w:trPr>
        <w:tc>
          <w:tcPr>
            <w:tcW w:w="1130" w:type="dxa"/>
            <w:tcBorders>
              <w:top w:val="single" w:sz="4" w:space="0" w:color="auto"/>
              <w:left w:val="single" w:sz="4" w:space="0" w:color="auto"/>
              <w:bottom w:val="single" w:sz="4" w:space="0" w:color="auto"/>
              <w:right w:val="single" w:sz="4" w:space="0" w:color="auto"/>
            </w:tcBorders>
            <w:hideMark/>
          </w:tcPr>
          <w:p w14:paraId="3B8A6C2E"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64FD3F"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554403D"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 xml:space="preserve">Two LTE-CRS overlapping rate matching patterns within a part of NR carrier using 15 kHz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6C3142A4" w14:textId="77777777" w:rsidR="00EE300D" w:rsidRPr="00690988" w:rsidRDefault="00EE300D" w:rsidP="00EE300D">
            <w:pPr>
              <w:pStyle w:val="TAL"/>
              <w:numPr>
                <w:ilvl w:val="0"/>
                <w:numId w:val="30"/>
              </w:numPr>
              <w:rPr>
                <w:rFonts w:asciiTheme="majorHAnsi" w:hAnsiTheme="majorHAnsi" w:cstheme="majorHAnsi"/>
                <w:szCs w:val="18"/>
              </w:rPr>
            </w:pPr>
            <w:r w:rsidRPr="00690988">
              <w:rPr>
                <w:rFonts w:asciiTheme="majorHAnsi" w:hAnsiTheme="majorHAnsi" w:cstheme="majorHAnsi"/>
                <w:szCs w:val="18"/>
              </w:rPr>
              <w:t xml:space="preserve">Support of two LTE-CRS overlapping rate matching patterns within a part of NR carrier using 15 kHz SCS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38D68FA8" w14:textId="77777777" w:rsidR="00EE300D" w:rsidRPr="00690988" w:rsidRDefault="00EE300D" w:rsidP="00B13707">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1A51E019" w14:textId="77777777" w:rsidR="00EE300D" w:rsidRPr="00690988" w:rsidRDefault="00EE300D" w:rsidP="00B13707">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20EDE2C"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6E1594" w14:textId="77777777" w:rsidR="00EE300D" w:rsidRPr="00690988" w:rsidRDefault="00EE300D" w:rsidP="00B1370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D3E8F34"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089FD2"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9E824A4"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9D269E3"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352027"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For DSS</w:t>
            </w:r>
          </w:p>
          <w:p w14:paraId="491F4738" w14:textId="77777777" w:rsidR="00EE300D" w:rsidRPr="00690988" w:rsidRDefault="00EE300D" w:rsidP="00B13707">
            <w:pPr>
              <w:pStyle w:val="TAL"/>
              <w:rPr>
                <w:rFonts w:asciiTheme="majorHAnsi" w:hAnsiTheme="majorHAnsi" w:cstheme="majorHAnsi"/>
                <w:szCs w:val="18"/>
              </w:rPr>
            </w:pPr>
          </w:p>
          <w:p w14:paraId="4FFBFB05"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10D9DA31"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EE300D" w:rsidRPr="00690988" w14:paraId="19077D34" w14:textId="77777777" w:rsidTr="00B13707">
        <w:trPr>
          <w:trHeight w:val="20"/>
        </w:trPr>
        <w:tc>
          <w:tcPr>
            <w:tcW w:w="1130" w:type="dxa"/>
            <w:tcBorders>
              <w:top w:val="single" w:sz="4" w:space="0" w:color="auto"/>
              <w:left w:val="single" w:sz="4" w:space="0" w:color="auto"/>
              <w:bottom w:val="single" w:sz="4" w:space="0" w:color="auto"/>
              <w:right w:val="single" w:sz="4" w:space="0" w:color="auto"/>
            </w:tcBorders>
            <w:hideMark/>
          </w:tcPr>
          <w:p w14:paraId="23ABEB33"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156AB655"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39E19433"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1DFF40A5" w14:textId="77777777" w:rsidR="00EE300D" w:rsidRPr="00690988" w:rsidRDefault="00EE300D" w:rsidP="00EE300D">
            <w:pPr>
              <w:pStyle w:val="TAL"/>
              <w:numPr>
                <w:ilvl w:val="0"/>
                <w:numId w:val="31"/>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45FC4CB" w14:textId="77777777" w:rsidR="00EE300D" w:rsidRPr="00690988" w:rsidRDefault="00EE300D" w:rsidP="00EE300D">
            <w:pPr>
              <w:pStyle w:val="TAL"/>
              <w:numPr>
                <w:ilvl w:val="0"/>
                <w:numId w:val="31"/>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490D8B31" w14:textId="77777777" w:rsidR="00EE300D" w:rsidRPr="00690988" w:rsidRDefault="00EE300D" w:rsidP="00B13707">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27A1C2C6" w14:textId="77777777" w:rsidR="00EE300D" w:rsidRPr="00690988" w:rsidRDefault="00EE300D" w:rsidP="00B13707">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3B9F5F5"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1D6B2F" w14:textId="77777777" w:rsidR="00EE300D" w:rsidRPr="00690988" w:rsidRDefault="00EE300D" w:rsidP="00B1370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3A59FDF" w14:textId="77777777" w:rsidR="00EE300D" w:rsidRPr="00E53CE6" w:rsidRDefault="00EE300D" w:rsidP="00B13707">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F317E3" w14:textId="77777777" w:rsidR="00EE300D" w:rsidRPr="00E53CE6" w:rsidRDefault="00EE300D" w:rsidP="00B13707">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FE82C30" w14:textId="77777777" w:rsidR="00EE300D" w:rsidRPr="00E53CE6" w:rsidRDefault="00EE300D" w:rsidP="00B13707">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8F42DA4"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A87BE54"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For DSS</w:t>
            </w:r>
          </w:p>
          <w:p w14:paraId="149D5683" w14:textId="77777777" w:rsidR="00EE300D" w:rsidRPr="00690988" w:rsidRDefault="00EE300D" w:rsidP="00B13707">
            <w:pPr>
              <w:pStyle w:val="TAL"/>
              <w:rPr>
                <w:rFonts w:asciiTheme="majorHAnsi" w:hAnsiTheme="majorHAnsi" w:cstheme="majorHAnsi"/>
                <w:szCs w:val="18"/>
              </w:rPr>
            </w:pPr>
          </w:p>
          <w:p w14:paraId="730CA9B1"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47D6DDCB"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EE300D" w:rsidRPr="00690988" w14:paraId="4C418498" w14:textId="77777777" w:rsidTr="00B13707">
        <w:trPr>
          <w:trHeight w:val="20"/>
        </w:trPr>
        <w:tc>
          <w:tcPr>
            <w:tcW w:w="1130" w:type="dxa"/>
            <w:tcBorders>
              <w:top w:val="single" w:sz="4" w:space="0" w:color="auto"/>
              <w:left w:val="single" w:sz="4" w:space="0" w:color="auto"/>
              <w:bottom w:val="single" w:sz="4" w:space="0" w:color="auto"/>
              <w:right w:val="single" w:sz="4" w:space="0" w:color="auto"/>
            </w:tcBorders>
            <w:hideMark/>
          </w:tcPr>
          <w:p w14:paraId="4F5B002B"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1224803"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B31857D"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45DAE38D" w14:textId="77777777" w:rsidR="00EE300D" w:rsidRPr="00690988" w:rsidRDefault="00EE300D" w:rsidP="00EE300D">
            <w:pPr>
              <w:pStyle w:val="TAL"/>
              <w:numPr>
                <w:ilvl w:val="0"/>
                <w:numId w:val="32"/>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9587B93" w14:textId="77777777" w:rsidR="00EE300D" w:rsidRPr="00690988" w:rsidRDefault="00EE300D" w:rsidP="00B13707">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289B10F" w14:textId="77777777" w:rsidR="00EE300D" w:rsidRPr="00690988" w:rsidRDefault="00EE300D" w:rsidP="00B13707">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75A73A1"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4129F89" w14:textId="77777777" w:rsidR="00EE300D" w:rsidRPr="00690988" w:rsidRDefault="00EE300D" w:rsidP="00B1370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7F1F83"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CE8CF24"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7A5F56CA"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69184DC"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7A2C0F8"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09D1A3CB" w14:textId="77777777" w:rsidR="00EE300D" w:rsidRPr="00690988" w:rsidRDefault="00EE300D" w:rsidP="00B13707">
            <w:pPr>
              <w:pStyle w:val="TAL"/>
              <w:rPr>
                <w:rFonts w:asciiTheme="majorHAnsi" w:hAnsiTheme="majorHAnsi" w:cstheme="majorHAnsi"/>
                <w:szCs w:val="18"/>
              </w:rPr>
            </w:pPr>
          </w:p>
          <w:p w14:paraId="4A8550FA"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780636E"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3736049" w14:textId="77777777" w:rsidR="00EE300D" w:rsidRPr="00690988" w:rsidRDefault="00EE300D" w:rsidP="00B13707">
            <w:pPr>
              <w:pStyle w:val="TAL"/>
              <w:rPr>
                <w:rFonts w:asciiTheme="majorHAnsi" w:hAnsiTheme="majorHAnsi" w:cstheme="majorHAnsi"/>
                <w:szCs w:val="18"/>
                <w:lang w:eastAsia="ja-JP"/>
              </w:rPr>
            </w:pPr>
          </w:p>
        </w:tc>
      </w:tr>
      <w:tr w:rsidR="00EE300D" w:rsidRPr="00690988" w14:paraId="4FC6F9CB" w14:textId="77777777" w:rsidTr="00B13707">
        <w:trPr>
          <w:trHeight w:val="20"/>
        </w:trPr>
        <w:tc>
          <w:tcPr>
            <w:tcW w:w="1130" w:type="dxa"/>
            <w:tcBorders>
              <w:top w:val="single" w:sz="4" w:space="0" w:color="auto"/>
              <w:left w:val="single" w:sz="4" w:space="0" w:color="auto"/>
              <w:bottom w:val="single" w:sz="4" w:space="0" w:color="auto"/>
              <w:right w:val="single" w:sz="4" w:space="0" w:color="auto"/>
            </w:tcBorders>
            <w:hideMark/>
          </w:tcPr>
          <w:p w14:paraId="08889E47"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C2CC236"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5C238934"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5A5365D5" w14:textId="77777777" w:rsidR="00EE300D" w:rsidRPr="00690988" w:rsidRDefault="00EE300D" w:rsidP="00B13707">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4C768354" w14:textId="77777777" w:rsidR="00EE300D" w:rsidRPr="00690988" w:rsidRDefault="00EE300D" w:rsidP="00B13707">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9991D61"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020919B6" w14:textId="77777777" w:rsidR="00EE300D" w:rsidRPr="00690988" w:rsidRDefault="00EE300D" w:rsidP="00B13707">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22C1E2E"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8E93FE" w14:textId="77777777" w:rsidR="00EE300D" w:rsidRPr="00690988" w:rsidRDefault="00EE300D" w:rsidP="00B1370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5D05A7B"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152BE70B"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04B59FA"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5C7A282"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B25B80"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Agreement:</w:t>
            </w:r>
          </w:p>
          <w:p w14:paraId="036D0429"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8455763" w14:textId="77777777" w:rsidR="00EE300D" w:rsidRPr="00690988" w:rsidRDefault="00EE300D" w:rsidP="00B13707">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w:t>
            </w:r>
          </w:p>
          <w:p w14:paraId="6736372C" w14:textId="77777777" w:rsidR="00EE300D" w:rsidRPr="00690988" w:rsidRDefault="00EE300D" w:rsidP="00B13707">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t1r4}</w:t>
            </w:r>
          </w:p>
          <w:p w14:paraId="25EF7465" w14:textId="77777777" w:rsidR="00EE300D" w:rsidRPr="00690988" w:rsidRDefault="00EE300D" w:rsidP="00B13707">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t2r2, t2r4}</w:t>
            </w:r>
          </w:p>
          <w:p w14:paraId="6E50FF43" w14:textId="77777777" w:rsidR="00EE300D" w:rsidRPr="00690988" w:rsidRDefault="00EE300D" w:rsidP="00B13707">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t2r2}</w:t>
            </w:r>
          </w:p>
          <w:p w14:paraId="345D8C80" w14:textId="77777777" w:rsidR="00EE300D" w:rsidRPr="00690988" w:rsidRDefault="00EE300D" w:rsidP="00B13707">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t2r2, t4r4}</w:t>
            </w:r>
          </w:p>
          <w:p w14:paraId="03E3D85B" w14:textId="77777777" w:rsidR="00EE300D" w:rsidRPr="00690988" w:rsidRDefault="00EE300D" w:rsidP="00B13707">
            <w:pPr>
              <w:pStyle w:val="TAL"/>
              <w:rPr>
                <w:rFonts w:asciiTheme="majorHAnsi" w:hAnsiTheme="majorHAnsi" w:cstheme="majorHAnsi"/>
                <w:szCs w:val="18"/>
              </w:rPr>
            </w:pPr>
            <w:proofErr w:type="gramStart"/>
            <w:r w:rsidRPr="00690988">
              <w:rPr>
                <w:rFonts w:asciiTheme="majorHAnsi" w:hAnsiTheme="majorHAnsi" w:cstheme="majorHAnsi"/>
                <w:szCs w:val="18"/>
              </w:rPr>
              <w:t>o{</w:t>
            </w:r>
            <w:proofErr w:type="gramEnd"/>
            <w:r w:rsidRPr="00690988">
              <w:rPr>
                <w:rFonts w:asciiTheme="majorHAnsi" w:hAnsiTheme="majorHAnsi" w:cstheme="majorHAnsi"/>
                <w:szCs w:val="18"/>
              </w:rPr>
              <w:t>t1r1, t1r2, t2r2, t1r4, t2r4}</w:t>
            </w:r>
          </w:p>
          <w:p w14:paraId="56EFC3F8" w14:textId="77777777" w:rsidR="00EE300D" w:rsidRPr="00690988" w:rsidRDefault="00EE300D" w:rsidP="00B13707">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473DE1AD" w14:textId="77777777" w:rsidR="00EE300D" w:rsidRPr="00690988" w:rsidRDefault="00EE300D" w:rsidP="00B1370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C0788DC"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381A1FB0" w14:textId="77777777" w:rsidR="00EE300D" w:rsidRPr="00690988" w:rsidRDefault="00EE300D" w:rsidP="00B13707">
            <w:pPr>
              <w:pStyle w:val="TAL"/>
              <w:rPr>
                <w:rFonts w:asciiTheme="majorHAnsi" w:hAnsiTheme="majorHAnsi" w:cstheme="majorHAnsi"/>
                <w:szCs w:val="18"/>
                <w:lang w:eastAsia="ja-JP"/>
              </w:rPr>
            </w:pPr>
          </w:p>
          <w:p w14:paraId="5D3E6C84"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ED5EC07"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2FCCADD9" w14:textId="77777777" w:rsidR="00EE300D" w:rsidRPr="00690988" w:rsidRDefault="00EE300D" w:rsidP="00B13707">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w:t>
            </w:r>
          </w:p>
          <w:p w14:paraId="5A36277C" w14:textId="77777777" w:rsidR="00EE300D" w:rsidRPr="00690988" w:rsidRDefault="00EE300D" w:rsidP="00B13707">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t1r4}</w:t>
            </w:r>
          </w:p>
          <w:p w14:paraId="6A95AF17" w14:textId="77777777" w:rsidR="00EE300D" w:rsidRPr="00690988" w:rsidRDefault="00EE300D" w:rsidP="00B13707">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t2r2, t2r4}</w:t>
            </w:r>
          </w:p>
          <w:p w14:paraId="0B6AE68A" w14:textId="77777777" w:rsidR="00EE300D" w:rsidRPr="00690988" w:rsidRDefault="00EE300D" w:rsidP="00B13707">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t2r2}</w:t>
            </w:r>
          </w:p>
          <w:p w14:paraId="1F1B062A" w14:textId="77777777" w:rsidR="00EE300D" w:rsidRPr="00690988" w:rsidRDefault="00EE300D" w:rsidP="00B13707">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t2r2, t4r4}</w:t>
            </w:r>
          </w:p>
          <w:p w14:paraId="6AC83E6A" w14:textId="77777777" w:rsidR="00EE300D" w:rsidRPr="00690988" w:rsidRDefault="00EE300D" w:rsidP="00B13707">
            <w:pPr>
              <w:pStyle w:val="TAL"/>
              <w:rPr>
                <w:rFonts w:asciiTheme="majorHAnsi" w:hAnsiTheme="majorHAnsi" w:cstheme="majorHAnsi"/>
                <w:szCs w:val="18"/>
                <w:lang w:eastAsia="ja-JP"/>
              </w:rPr>
            </w:pPr>
            <w:proofErr w:type="gramStart"/>
            <w:r w:rsidRPr="00690988">
              <w:rPr>
                <w:rFonts w:asciiTheme="majorHAnsi" w:hAnsiTheme="majorHAnsi" w:cstheme="majorHAnsi"/>
                <w:szCs w:val="18"/>
                <w:lang w:eastAsia="ja-JP"/>
              </w:rPr>
              <w:t>o{</w:t>
            </w:r>
            <w:proofErr w:type="gramEnd"/>
            <w:r w:rsidRPr="00690988">
              <w:rPr>
                <w:rFonts w:asciiTheme="majorHAnsi" w:hAnsiTheme="majorHAnsi" w:cstheme="majorHAnsi"/>
                <w:szCs w:val="18"/>
                <w:lang w:eastAsia="ja-JP"/>
              </w:rPr>
              <w:t>t1r1, t1r2, t2r2, t1r4, t2r4}</w:t>
            </w:r>
          </w:p>
          <w:p w14:paraId="1F0F5B73"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2B3416D5" w14:textId="77777777" w:rsidR="00EE300D" w:rsidRPr="00690988" w:rsidRDefault="00EE300D" w:rsidP="00B13707">
            <w:pPr>
              <w:pStyle w:val="TAL"/>
              <w:rPr>
                <w:rFonts w:asciiTheme="majorHAnsi" w:hAnsiTheme="majorHAnsi" w:cstheme="majorHAnsi"/>
                <w:szCs w:val="18"/>
                <w:lang w:eastAsia="ja-JP"/>
              </w:rPr>
            </w:pPr>
          </w:p>
          <w:p w14:paraId="085CAADF"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6613D70B" w14:textId="77777777" w:rsidR="00EE300D" w:rsidRPr="00690988" w:rsidRDefault="00EE300D" w:rsidP="00B13707">
            <w:pPr>
              <w:pStyle w:val="TAL"/>
              <w:rPr>
                <w:rFonts w:asciiTheme="majorHAnsi" w:hAnsiTheme="majorHAnsi" w:cstheme="majorHAnsi"/>
                <w:szCs w:val="18"/>
                <w:lang w:eastAsia="ja-JP"/>
              </w:rPr>
            </w:pPr>
          </w:p>
          <w:p w14:paraId="222DBD61"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EE300D" w:rsidRPr="00690988" w14:paraId="78F28AB7" w14:textId="77777777" w:rsidTr="00B13707">
        <w:trPr>
          <w:trHeight w:val="20"/>
        </w:trPr>
        <w:tc>
          <w:tcPr>
            <w:tcW w:w="1130" w:type="dxa"/>
            <w:tcBorders>
              <w:top w:val="single" w:sz="4" w:space="0" w:color="auto"/>
              <w:left w:val="single" w:sz="4" w:space="0" w:color="auto"/>
              <w:bottom w:val="single" w:sz="4" w:space="0" w:color="auto"/>
              <w:right w:val="single" w:sz="4" w:space="0" w:color="auto"/>
            </w:tcBorders>
            <w:hideMark/>
          </w:tcPr>
          <w:p w14:paraId="1F69CC7F"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D6DF42"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263FA685"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2E3F0FD" w14:textId="77777777" w:rsidR="00EE300D" w:rsidRPr="00690988" w:rsidRDefault="00EE300D" w:rsidP="00EE300D">
            <w:pPr>
              <w:pStyle w:val="TAL"/>
              <w:numPr>
                <w:ilvl w:val="0"/>
                <w:numId w:val="33"/>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2DA10E5A" w14:textId="77777777" w:rsidR="00EE300D" w:rsidRPr="00690988" w:rsidRDefault="00EE300D" w:rsidP="00B13707">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16B050AA" w14:textId="77777777" w:rsidR="00EE300D" w:rsidRPr="00690988" w:rsidRDefault="00EE300D" w:rsidP="00B13707">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513458E"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600A1D" w14:textId="77777777" w:rsidR="00EE300D" w:rsidRPr="00690988" w:rsidRDefault="00EE300D" w:rsidP="00B1370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70D6D9"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2DEF1448"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7E9D2A4"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042B82A"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AA01440"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w:t>
            </w:r>
            <w:proofErr w:type="gramStart"/>
            <w:r w:rsidRPr="00690988">
              <w:rPr>
                <w:rFonts w:asciiTheme="majorHAnsi" w:hAnsiTheme="majorHAnsi" w:cstheme="majorHAnsi"/>
                <w:szCs w:val="18"/>
              </w:rPr>
              <w:t>not  supported</w:t>
            </w:r>
            <w:proofErr w:type="gramEnd"/>
            <w:r w:rsidRPr="00690988">
              <w:rPr>
                <w:rFonts w:asciiTheme="majorHAnsi" w:hAnsiTheme="majorHAnsi" w:cstheme="majorHAnsi"/>
                <w:szCs w:val="18"/>
              </w:rPr>
              <w:t>)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A35B1CA"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EE300D" w:rsidRPr="00690988" w14:paraId="57171B3F" w14:textId="77777777" w:rsidTr="00B13707">
        <w:trPr>
          <w:trHeight w:val="20"/>
        </w:trPr>
        <w:tc>
          <w:tcPr>
            <w:tcW w:w="1130" w:type="dxa"/>
            <w:tcBorders>
              <w:top w:val="single" w:sz="4" w:space="0" w:color="auto"/>
              <w:left w:val="single" w:sz="4" w:space="0" w:color="auto"/>
              <w:bottom w:val="single" w:sz="4" w:space="0" w:color="auto"/>
              <w:right w:val="single" w:sz="4" w:space="0" w:color="auto"/>
            </w:tcBorders>
            <w:hideMark/>
          </w:tcPr>
          <w:p w14:paraId="0BC083E6"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7390B3F1"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115416E5"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61FF09DC" w14:textId="77777777" w:rsidR="00EE300D" w:rsidRPr="00690988" w:rsidRDefault="00EE300D" w:rsidP="00EE300D">
            <w:pPr>
              <w:pStyle w:val="TAL"/>
              <w:numPr>
                <w:ilvl w:val="0"/>
                <w:numId w:val="34"/>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02A1F62" w14:textId="77777777" w:rsidR="00EE300D" w:rsidRPr="00690988" w:rsidRDefault="00EE300D" w:rsidP="00B13707">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B0299A4" w14:textId="77777777" w:rsidR="00EE300D" w:rsidRPr="00690988" w:rsidRDefault="00EE300D" w:rsidP="00B13707">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6DCCF467"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AC90CB9" w14:textId="77777777" w:rsidR="00EE300D" w:rsidRPr="00690988" w:rsidRDefault="00EE300D" w:rsidP="00B1370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A1868"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3E8729B8"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62584CD0"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087A0A6"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E2AFF63"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Agreement:</w:t>
            </w:r>
          </w:p>
          <w:p w14:paraId="72942ED6"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39D5B896"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EE300D" w:rsidRPr="00690988" w14:paraId="6072176D" w14:textId="77777777" w:rsidTr="00B1370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7D280A"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875CD8A"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A5B1308"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F5E2F6" w14:textId="77777777" w:rsidR="00EE300D" w:rsidRPr="00690988" w:rsidRDefault="00EE300D" w:rsidP="00EE300D">
            <w:pPr>
              <w:pStyle w:val="TAL"/>
              <w:numPr>
                <w:ilvl w:val="0"/>
                <w:numId w:val="37"/>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3E10D507" w14:textId="77777777" w:rsidR="00EE300D" w:rsidRPr="00690988" w:rsidRDefault="00EE300D" w:rsidP="00EE300D">
            <w:pPr>
              <w:pStyle w:val="TAL"/>
              <w:numPr>
                <w:ilvl w:val="0"/>
                <w:numId w:val="36"/>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26C94955" w14:textId="77777777" w:rsidR="00EE300D" w:rsidRPr="00690988" w:rsidRDefault="00EE300D" w:rsidP="00B13707">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30F08EA"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2D5B3FA" w14:textId="77777777" w:rsidR="00EE300D" w:rsidRPr="00690988" w:rsidRDefault="00EE300D" w:rsidP="00B13707">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6655CA"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F5E34D" w14:textId="77777777" w:rsidR="00EE300D" w:rsidRPr="00690988" w:rsidRDefault="00EE300D" w:rsidP="00B1370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71DCE4C"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8024D5"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811D673"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F5CAFCD"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D123E4"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Agreements:</w:t>
            </w:r>
          </w:p>
          <w:p w14:paraId="3F5AA231" w14:textId="77777777" w:rsidR="00EE300D" w:rsidRPr="00690988" w:rsidRDefault="00EE300D" w:rsidP="00B13707">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130D0CC4" w14:textId="77777777" w:rsidR="00EE300D" w:rsidRDefault="00EE300D" w:rsidP="00B13707">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p w14:paraId="76AF824F" w14:textId="77777777" w:rsidR="00EE300D" w:rsidRDefault="00EE300D" w:rsidP="00B13707">
            <w:pPr>
              <w:pStyle w:val="TAL"/>
              <w:rPr>
                <w:rFonts w:asciiTheme="majorHAnsi" w:hAnsiTheme="majorHAnsi" w:cstheme="majorHAnsi"/>
                <w:szCs w:val="18"/>
              </w:rPr>
            </w:pPr>
          </w:p>
          <w:p w14:paraId="4626F900" w14:textId="77777777" w:rsidR="00EE300D" w:rsidRDefault="00EE300D" w:rsidP="00B1370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14-7 </w:t>
            </w:r>
            <w:r w:rsidRPr="00785B1E">
              <w:rPr>
                <w:rFonts w:asciiTheme="majorHAnsi" w:hAnsiTheme="majorHAnsi" w:cstheme="majorHAnsi"/>
                <w:szCs w:val="18"/>
              </w:rPr>
              <w:t xml:space="preserve">is based on the support of this capability for the band of the scheduled/triggered/indicated cell </w:t>
            </w:r>
            <w:r>
              <w:rPr>
                <w:rFonts w:asciiTheme="majorHAnsi" w:hAnsiTheme="majorHAnsi" w:cstheme="majorHAnsi"/>
                <w:szCs w:val="18"/>
              </w:rPr>
              <w:t>only</w:t>
            </w:r>
          </w:p>
          <w:p w14:paraId="602B48D8" w14:textId="77777777" w:rsidR="00EE300D" w:rsidRPr="00AA31C0" w:rsidRDefault="00EE300D" w:rsidP="00B1370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966A1F"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EE300D" w:rsidRPr="00690988" w14:paraId="62F68146" w14:textId="77777777" w:rsidTr="00B1370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3F9ADA8"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7BF93"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ECD576D"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9FAF2A" w14:textId="77777777" w:rsidR="00EE300D" w:rsidRPr="00690988" w:rsidRDefault="00EE300D" w:rsidP="00EE300D">
            <w:pPr>
              <w:pStyle w:val="TAL"/>
              <w:numPr>
                <w:ilvl w:val="0"/>
                <w:numId w:val="35"/>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70FAB70" w14:textId="77777777" w:rsidR="00EE300D" w:rsidRPr="00690988" w:rsidRDefault="00EE300D" w:rsidP="00B13707">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F309E9B" w14:textId="77777777" w:rsidR="00EE300D" w:rsidRPr="00690988" w:rsidRDefault="00EE300D" w:rsidP="00B13707">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41A5FC"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8969D1" w14:textId="77777777" w:rsidR="00EE300D" w:rsidRPr="00690988" w:rsidRDefault="00EE300D" w:rsidP="00B1370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AD7CC0"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097951D"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2403853"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BDAA3C" w14:textId="77777777" w:rsidR="00EE300D" w:rsidRPr="00690988" w:rsidRDefault="00EE300D" w:rsidP="00B1370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3890CC"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Agreements:</w:t>
            </w:r>
          </w:p>
          <w:p w14:paraId="6417A325"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79DAB5C1" w14:textId="77777777" w:rsidR="00EE300D" w:rsidRPr="00690988" w:rsidRDefault="00EE300D" w:rsidP="00B13707">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567B9BDB" w14:textId="77777777" w:rsidR="00EE300D" w:rsidRPr="00690988" w:rsidRDefault="00EE300D" w:rsidP="00B13707">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170C61" w14:textId="77777777" w:rsidR="00EE300D" w:rsidRPr="00690988" w:rsidRDefault="00EE300D" w:rsidP="00B13707">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1242CDB1"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27D9BAB9"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66DD0041" w14:textId="77777777" w:rsidR="00EE300D" w:rsidRPr="00690988" w:rsidRDefault="00EE300D" w:rsidP="00B13707">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475FAE88" w14:textId="77777777" w:rsidR="00EE300D" w:rsidRPr="00690988" w:rsidRDefault="00EE300D" w:rsidP="00B13707">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B766FB" w14:textId="77777777" w:rsidR="00EE300D" w:rsidRPr="00690988" w:rsidRDefault="00EE300D" w:rsidP="00B13707">
            <w:pPr>
              <w:pStyle w:val="TAL"/>
              <w:rPr>
                <w:rFonts w:asciiTheme="majorHAnsi" w:hAnsiTheme="majorHAnsi" w:cstheme="majorHAnsi"/>
                <w:szCs w:val="18"/>
                <w:lang w:eastAsia="ja-JP"/>
              </w:rPr>
            </w:pPr>
            <w:r w:rsidRPr="0015127E">
              <w:rPr>
                <w:rFonts w:asciiTheme="majorHAnsi" w:hAnsiTheme="majorHAnsi" w:cstheme="majorHAnsi"/>
                <w:szCs w:val="18"/>
                <w:lang w:eastAsia="ja-JP"/>
              </w:rPr>
              <w:lastRenderedPageBreak/>
              <w:t>Optional with</w:t>
            </w:r>
            <w:r w:rsidRPr="00690988">
              <w:rPr>
                <w:rFonts w:asciiTheme="majorHAnsi" w:hAnsiTheme="majorHAnsi" w:cstheme="majorHAnsi"/>
                <w:szCs w:val="18"/>
                <w:lang w:eastAsia="ja-JP"/>
              </w:rPr>
              <w:t xml:space="preserve"> capability </w:t>
            </w:r>
            <w:proofErr w:type="spellStart"/>
            <w:r w:rsidRPr="00690988">
              <w:rPr>
                <w:rFonts w:asciiTheme="majorHAnsi" w:hAnsiTheme="majorHAnsi" w:cstheme="majorHAnsi"/>
                <w:szCs w:val="18"/>
                <w:lang w:eastAsia="ja-JP"/>
              </w:rPr>
              <w:t>signaling</w:t>
            </w:r>
            <w:proofErr w:type="spellEnd"/>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73C5F" w14:textId="77777777" w:rsidR="008618C5" w:rsidRDefault="008618C5">
      <w:r>
        <w:separator/>
      </w:r>
    </w:p>
  </w:endnote>
  <w:endnote w:type="continuationSeparator" w:id="0">
    <w:p w14:paraId="05FD40F1" w14:textId="77777777" w:rsidR="008618C5" w:rsidRDefault="008618C5">
      <w:r>
        <w:continuationSeparator/>
      </w:r>
    </w:p>
  </w:endnote>
  <w:endnote w:type="continuationNotice" w:id="1">
    <w:p w14:paraId="293170D6" w14:textId="77777777" w:rsidR="008618C5" w:rsidRDefault="00861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39EF9E0F" w:rsidR="0074671D" w:rsidRPr="00000924" w:rsidRDefault="0074671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A608D">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A608D">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D8063C0" w:rsidR="0074671D" w:rsidRPr="00000924" w:rsidRDefault="0074671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19206A">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19206A">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1FA8C" w14:textId="77777777" w:rsidR="008618C5" w:rsidRDefault="008618C5">
      <w:r>
        <w:separator/>
      </w:r>
    </w:p>
  </w:footnote>
  <w:footnote w:type="continuationSeparator" w:id="0">
    <w:p w14:paraId="206461A1" w14:textId="77777777" w:rsidR="008618C5" w:rsidRDefault="008618C5">
      <w:r>
        <w:continuationSeparator/>
      </w:r>
    </w:p>
  </w:footnote>
  <w:footnote w:type="continuationNotice" w:id="1">
    <w:p w14:paraId="5CF7AFDC" w14:textId="77777777" w:rsidR="008618C5" w:rsidRDefault="008618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A46647"/>
    <w:multiLevelType w:val="hybridMultilevel"/>
    <w:tmpl w:val="C9149B40"/>
    <w:lvl w:ilvl="0" w:tplc="662407F0">
      <w:start w:val="1"/>
      <w:numFmt w:val="decimal"/>
      <w:lvlText w:val="Proposal %1"/>
      <w:lvlJc w:val="left"/>
      <w:pPr>
        <w:ind w:left="360" w:hanging="360"/>
      </w:pPr>
      <w:rPr>
        <w:rFonts w:ascii="Arial" w:hAnsi="Arial" w:cs="Times New Roman" w:hint="default"/>
        <w:b/>
        <w:bCs w:val="0"/>
        <w:i w:val="0"/>
        <w:iCs w:val="0"/>
        <w:caps w:val="0"/>
        <w:smallCaps w:val="0"/>
        <w:strike w:val="0"/>
        <w:dstrike w:val="0"/>
        <w:noProof w:val="0"/>
        <w:vanish w:val="0"/>
        <w:webHidden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3"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53980"/>
    <w:multiLevelType w:val="multilevel"/>
    <w:tmpl w:val="99F4D080"/>
    <w:numStyleLink w:val="1"/>
  </w:abstractNum>
  <w:num w:numId="1">
    <w:abstractNumId w:val="30"/>
  </w:num>
  <w:num w:numId="2">
    <w:abstractNumId w:val="17"/>
  </w:num>
  <w:num w:numId="3">
    <w:abstractNumId w:val="36"/>
  </w:num>
  <w:num w:numId="4">
    <w:abstractNumId w:val="5"/>
  </w:num>
  <w:num w:numId="5">
    <w:abstractNumId w:val="11"/>
  </w:num>
  <w:num w:numId="6">
    <w:abstractNumId w:val="19"/>
  </w:num>
  <w:num w:numId="7">
    <w:abstractNumId w:val="28"/>
  </w:num>
  <w:num w:numId="8">
    <w:abstractNumId w:val="23"/>
  </w:num>
  <w:num w:numId="9">
    <w:abstractNumId w:val="1"/>
  </w:num>
  <w:num w:numId="10">
    <w:abstractNumId w:val="16"/>
  </w:num>
  <w:num w:numId="11">
    <w:abstractNumId w:val="12"/>
  </w:num>
  <w:num w:numId="12">
    <w:abstractNumId w:val="35"/>
  </w:num>
  <w:num w:numId="13">
    <w:abstractNumId w:val="21"/>
  </w:num>
  <w:num w:numId="14">
    <w:abstractNumId w:val="31"/>
  </w:num>
  <w:num w:numId="15">
    <w:abstractNumId w:val="29"/>
  </w:num>
  <w:num w:numId="16">
    <w:abstractNumId w:val="10"/>
  </w:num>
  <w:num w:numId="17">
    <w:abstractNumId w:val="13"/>
  </w:num>
  <w:num w:numId="18">
    <w:abstractNumId w:val="6"/>
  </w:num>
  <w:num w:numId="19">
    <w:abstractNumId w:val="25"/>
  </w:num>
  <w:num w:numId="20">
    <w:abstractNumId w:val="14"/>
  </w:num>
  <w:num w:numId="21">
    <w:abstractNumId w:val="3"/>
  </w:num>
  <w:num w:numId="22">
    <w:abstractNumId w:val="22"/>
  </w:num>
  <w:num w:numId="23">
    <w:abstractNumId w:val="15"/>
  </w:num>
  <w:num w:numId="24">
    <w:abstractNumId w:val="26"/>
  </w:num>
  <w:num w:numId="25">
    <w:abstractNumId w:val="2"/>
  </w:num>
  <w:num w:numId="26">
    <w:abstractNumId w:val="37"/>
  </w:num>
  <w:num w:numId="27">
    <w:abstractNumId w:val="34"/>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7"/>
  </w:num>
  <w:num w:numId="31">
    <w:abstractNumId w:val="33"/>
  </w:num>
  <w:num w:numId="32">
    <w:abstractNumId w:val="4"/>
  </w:num>
  <w:num w:numId="33">
    <w:abstractNumId w:val="18"/>
  </w:num>
  <w:num w:numId="34">
    <w:abstractNumId w:val="7"/>
  </w:num>
  <w:num w:numId="35">
    <w:abstractNumId w:val="9"/>
  </w:num>
  <w:num w:numId="36">
    <w:abstractNumId w:val="0"/>
  </w:num>
  <w:num w:numId="37">
    <w:abstractNumId w:val="8"/>
  </w:num>
  <w:num w:numId="38">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06A"/>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488"/>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9E3"/>
    <w:rsid w:val="003D7B58"/>
    <w:rsid w:val="003D7BFB"/>
    <w:rsid w:val="003D7E76"/>
    <w:rsid w:val="003E07EC"/>
    <w:rsid w:val="003E090F"/>
    <w:rsid w:val="003E0D77"/>
    <w:rsid w:val="003E1373"/>
    <w:rsid w:val="003E13DF"/>
    <w:rsid w:val="003E1688"/>
    <w:rsid w:val="003E172C"/>
    <w:rsid w:val="003E17F1"/>
    <w:rsid w:val="003E1887"/>
    <w:rsid w:val="003E277F"/>
    <w:rsid w:val="003E2E8C"/>
    <w:rsid w:val="003E2EDA"/>
    <w:rsid w:val="003E33FB"/>
    <w:rsid w:val="003E354D"/>
    <w:rsid w:val="003E37F5"/>
    <w:rsid w:val="003E39FC"/>
    <w:rsid w:val="003E3D8F"/>
    <w:rsid w:val="003E40CD"/>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B9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8C5"/>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660"/>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37"/>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A22"/>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BD"/>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0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08D"/>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6FCA"/>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3F7"/>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24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08892309-8055-4B09-B6CF-AFBE1C29B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22"/>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23"/>
      </w:numPr>
    </w:pPr>
  </w:style>
  <w:style w:type="numbering" w:customStyle="1" w:styleId="1">
    <w:name w:val="スタイル1"/>
    <w:uiPriority w:val="99"/>
    <w:rsid w:val="005953A0"/>
    <w:pPr>
      <w:numPr>
        <w:numId w:val="25"/>
      </w:numPr>
    </w:pPr>
  </w:style>
  <w:style w:type="paragraph" w:customStyle="1" w:styleId="references">
    <w:name w:val="references"/>
    <w:rsid w:val="00EE300D"/>
    <w:pPr>
      <w:numPr>
        <w:numId w:val="38"/>
      </w:numPr>
      <w:spacing w:after="50" w:line="180" w:lineRule="exact"/>
      <w:jc w:val="both"/>
    </w:pPr>
    <w:rPr>
      <w:rFonts w:ascii="Times New Roman" w:hAnsi="Times New Roman"/>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782E7A72-A563-4535-BC33-48C7F837A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1873</Words>
  <Characters>10682</Characters>
  <Application>Microsoft Office Word</Application>
  <DocSecurity>0</DocSecurity>
  <Lines>89</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2021-01-25T06:57:00Z</dcterms:created>
  <dcterms:modified xsi:type="dcterms:W3CDTF">2021-01-25T06:57:00Z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